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01/08/19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Mackenzie Calderon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6:04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Mackenzie Calderon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Clara Lemus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Juan Ornelas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Leah Churchill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Neyra Patricio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Katherin Jordan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Weimer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Canales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Thrush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(class)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Rebekah Burke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the excused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 Pantry Cooking Demonstration Event</w:t>
      </w:r>
    </w:p>
    <w:p w:rsidR="00000000" w:rsidDel="00000000" w:rsidP="00000000" w:rsidRDefault="00000000" w:rsidRPr="00000000" w14:paraId="0000003F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a volunteer</w:t>
      </w:r>
    </w:p>
    <w:p w:rsidR="00000000" w:rsidDel="00000000" w:rsidP="00000000" w:rsidRDefault="00000000" w:rsidRPr="00000000" w14:paraId="00000040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Tuesday, 1/15, 4-5:30?</w:t>
      </w:r>
    </w:p>
    <w:p w:rsidR="00000000" w:rsidDel="00000000" w:rsidP="00000000" w:rsidRDefault="00000000" w:rsidRPr="00000000" w14:paraId="00000041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Flyer</w:t>
      </w:r>
    </w:p>
    <w:p w:rsidR="00000000" w:rsidDel="00000000" w:rsidP="00000000" w:rsidRDefault="00000000" w:rsidRPr="00000000" w14:paraId="00000042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Juan volunteers!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Strictly Social: ensure the money was returned to TSA </w:t>
      </w:r>
    </w:p>
    <w:p w:rsidR="00000000" w:rsidDel="00000000" w:rsidP="00000000" w:rsidRDefault="00000000" w:rsidRPr="00000000" w14:paraId="00000044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for transfers to come to a dance event: Lessons every other week, hour of social dance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all members post office hours (Have date and time confirmed by next meeting, 1/15)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9">
      <w:pPr>
        <w:shd w:fill="f2f2f2" w:val="clear"/>
        <w:spacing w:after="0" w:line="240" w:lineRule="auto"/>
        <w:ind w:left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Optional: The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will not take action today on issues raised in the Public Forum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except requests for financing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which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Swag: order from a new source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Retreat: 1/27 kayaking in Channel Islands or rope course, or bowling at Zodos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6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Bencohem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Burke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accept the changes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lightGray"/>
          <w:u w:val="single"/>
          <w:rtl w:val="0"/>
        </w:rPr>
        <w:t xml:space="preserve">10/2/2018 8:15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  <w:highlight w:val="lightGray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  <w:r w:rsidDel="00000000" w:rsidR="00000000" w:rsidRPr="00000000">
        <w:rPr>
          <w:i w:val="1"/>
          <w:sz w:val="24"/>
          <w:szCs w:val="24"/>
          <w:rtl w:val="0"/>
        </w:rPr>
        <w:t xml:space="preserve">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F-2 New Business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$100 for Food Pantry Cooking Demonstration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  <w:highlight w:val="lightGray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Hernandez/Jordan: Motion to approve the funding of $100 for Food Pantry Cooking Demonstration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2/6: Budget created for TSA 2019-2010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Website - every member should send in information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Photo, position, any information about position/what you plan to do in your position, social media, links to projects, office hours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Schedule a time to meet with Katherin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Every member needs to confirm office hours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events with the foodbank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event with SIRRC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Bencohen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