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1F224" w14:textId="77777777" w:rsidR="0005662E" w:rsidRDefault="00A7196B">
      <w:pPr>
        <w:pStyle w:val="Title"/>
        <w:keepNext w:val="0"/>
        <w:keepLines w:val="0"/>
        <w:tabs>
          <w:tab w:val="left" w:pos="3870"/>
        </w:tabs>
        <w:spacing w:after="0" w:line="240" w:lineRule="auto"/>
        <w:jc w:val="center"/>
        <w:rPr>
          <w:rFonts w:ascii="Palatino" w:eastAsia="Palatino" w:hAnsi="Palatino" w:cs="Palatino"/>
          <w:b/>
          <w:i/>
          <w:sz w:val="20"/>
          <w:szCs w:val="20"/>
        </w:rPr>
      </w:pPr>
      <w:bookmarkStart w:id="0" w:name="_GoBack"/>
      <w:bookmarkEnd w:id="0"/>
      <w:r>
        <w:rPr>
          <w:rFonts w:ascii="Palatino" w:eastAsia="Palatino" w:hAnsi="Palatino" w:cs="Palatino"/>
          <w:b/>
          <w:i/>
          <w:sz w:val="20"/>
          <w:szCs w:val="20"/>
        </w:rPr>
        <w:t>ASSOCIATED STUDENTS</w:t>
      </w:r>
    </w:p>
    <w:p w14:paraId="3D430BD8" w14:textId="77777777" w:rsidR="0005662E" w:rsidRDefault="00A7196B">
      <w:pPr>
        <w:spacing w:line="240" w:lineRule="auto"/>
        <w:jc w:val="center"/>
        <w:rPr>
          <w:rFonts w:ascii="Palatino" w:eastAsia="Palatino" w:hAnsi="Palatino" w:cs="Palatino"/>
          <w:b/>
          <w:i/>
          <w:sz w:val="20"/>
          <w:szCs w:val="20"/>
        </w:rPr>
      </w:pPr>
      <w:r>
        <w:rPr>
          <w:rFonts w:ascii="Palatino" w:eastAsia="Palatino" w:hAnsi="Palatino" w:cs="Palatino"/>
          <w:b/>
          <w:i/>
          <w:sz w:val="20"/>
          <w:szCs w:val="20"/>
        </w:rPr>
        <w:t>University of California, Santa Barbara</w:t>
      </w:r>
    </w:p>
    <w:p w14:paraId="502A4339" w14:textId="77777777" w:rsidR="0005662E" w:rsidRDefault="00A7196B">
      <w:pPr>
        <w:spacing w:line="240" w:lineRule="auto"/>
        <w:jc w:val="center"/>
        <w:rPr>
          <w:rFonts w:ascii="Palatino" w:eastAsia="Palatino" w:hAnsi="Palatino" w:cs="Palatino"/>
          <w:b/>
          <w:i/>
          <w:sz w:val="20"/>
          <w:szCs w:val="20"/>
        </w:rPr>
      </w:pPr>
      <w:r>
        <w:rPr>
          <w:rFonts w:ascii="Palatino" w:eastAsia="Palatino" w:hAnsi="Palatino" w:cs="Palatino"/>
          <w:b/>
          <w:i/>
          <w:sz w:val="20"/>
          <w:szCs w:val="20"/>
        </w:rPr>
        <w:t>Senate Resolution</w:t>
      </w:r>
    </w:p>
    <w:p w14:paraId="0061AED0" w14:textId="77777777" w:rsidR="0005662E" w:rsidRDefault="0005662E">
      <w:pPr>
        <w:spacing w:line="240" w:lineRule="auto"/>
        <w:jc w:val="center"/>
        <w:rPr>
          <w:rFonts w:ascii="Palatino" w:eastAsia="Palatino" w:hAnsi="Palatino" w:cs="Palatino"/>
          <w:b/>
          <w:i/>
          <w:sz w:val="20"/>
          <w:szCs w:val="20"/>
        </w:rPr>
      </w:pPr>
    </w:p>
    <w:p w14:paraId="3E7C1184" w14:textId="53A872E1" w:rsidR="0005662E" w:rsidRDefault="00A7196B">
      <w:pPr>
        <w:tabs>
          <w:tab w:val="left" w:pos="992"/>
          <w:tab w:val="left" w:pos="1440"/>
          <w:tab w:val="left" w:pos="7640"/>
        </w:tabs>
        <w:spacing w:line="240" w:lineRule="auto"/>
        <w:rPr>
          <w:rFonts w:ascii="Palatino" w:eastAsia="Palatino" w:hAnsi="Palatino" w:cs="Palatino"/>
          <w:sz w:val="20"/>
          <w:szCs w:val="20"/>
          <w:u w:val="single"/>
        </w:rPr>
      </w:pPr>
      <w:r>
        <w:rPr>
          <w:rFonts w:ascii="Palatino" w:eastAsia="Palatino" w:hAnsi="Palatino" w:cs="Palatino"/>
          <w:b/>
          <w:sz w:val="20"/>
          <w:szCs w:val="20"/>
        </w:rPr>
        <w:t xml:space="preserve">Subject: </w:t>
      </w:r>
      <w:r w:rsidR="001E70B6">
        <w:rPr>
          <w:rFonts w:ascii="Palatino" w:eastAsia="Palatino" w:hAnsi="Palatino" w:cs="Palatino"/>
          <w:b/>
          <w:i/>
          <w:sz w:val="20"/>
          <w:szCs w:val="20"/>
        </w:rPr>
        <w:t xml:space="preserve">Vote </w:t>
      </w:r>
      <w:r>
        <w:rPr>
          <w:rFonts w:ascii="Palatino" w:eastAsia="Palatino" w:hAnsi="Palatino" w:cs="Palatino"/>
          <w:sz w:val="20"/>
          <w:szCs w:val="20"/>
          <w:u w:val="single"/>
        </w:rPr>
        <w:t>Of No Confidence on the UC Regents who Voted to Increase Tuition</w:t>
      </w:r>
    </w:p>
    <w:p w14:paraId="38B8D863" w14:textId="77777777" w:rsidR="0005662E" w:rsidRDefault="00A7196B">
      <w:pPr>
        <w:tabs>
          <w:tab w:val="left" w:pos="4320"/>
          <w:tab w:val="left" w:pos="7640"/>
        </w:tabs>
        <w:spacing w:line="240" w:lineRule="auto"/>
        <w:rPr>
          <w:rFonts w:ascii="Palatino" w:eastAsia="Palatino" w:hAnsi="Palatino" w:cs="Palatino"/>
          <w:sz w:val="20"/>
          <w:szCs w:val="20"/>
          <w:u w:val="single"/>
        </w:rPr>
      </w:pPr>
      <w:r>
        <w:rPr>
          <w:rFonts w:ascii="Palatino" w:eastAsia="Palatino" w:hAnsi="Palatino" w:cs="Palatino"/>
          <w:b/>
          <w:sz w:val="20"/>
          <w:szCs w:val="20"/>
        </w:rPr>
        <w:t xml:space="preserve">Author: </w:t>
      </w:r>
      <w:r>
        <w:rPr>
          <w:rFonts w:ascii="Palatino" w:eastAsia="Palatino" w:hAnsi="Palatino" w:cs="Palatino"/>
          <w:sz w:val="20"/>
          <w:szCs w:val="20"/>
          <w:u w:val="single"/>
        </w:rPr>
        <w:t>_________Steven Ho____________________</w:t>
      </w:r>
      <w:r>
        <w:rPr>
          <w:rFonts w:ascii="Palatino" w:eastAsia="Palatino" w:hAnsi="Palatino" w:cs="Palatino"/>
          <w:sz w:val="20"/>
          <w:szCs w:val="20"/>
        </w:rPr>
        <w:t xml:space="preserve"> </w:t>
      </w:r>
      <w:r>
        <w:rPr>
          <w:rFonts w:ascii="Palatino" w:eastAsia="Palatino" w:hAnsi="Palatino" w:cs="Palatino"/>
          <w:b/>
          <w:sz w:val="20"/>
          <w:szCs w:val="20"/>
        </w:rPr>
        <w:t>Second</w:t>
      </w:r>
      <w:r>
        <w:rPr>
          <w:rFonts w:ascii="Palatino" w:eastAsia="Palatino" w:hAnsi="Palatino" w:cs="Palatino"/>
          <w:sz w:val="20"/>
          <w:szCs w:val="20"/>
        </w:rPr>
        <w:t xml:space="preserve">: </w:t>
      </w:r>
      <w:r>
        <w:rPr>
          <w:rFonts w:ascii="Palatino" w:eastAsia="Palatino" w:hAnsi="Palatino" w:cs="Palatino"/>
          <w:sz w:val="20"/>
          <w:szCs w:val="20"/>
          <w:u w:val="single"/>
        </w:rPr>
        <w:t xml:space="preserve">_Jorge Santos___________                                                                                                                             </w:t>
      </w:r>
    </w:p>
    <w:p w14:paraId="26521141" w14:textId="77777777" w:rsidR="0005662E" w:rsidRDefault="00A7196B">
      <w:pPr>
        <w:tabs>
          <w:tab w:val="left" w:pos="4320"/>
          <w:tab w:val="left" w:pos="7640"/>
        </w:tabs>
        <w:spacing w:line="240" w:lineRule="auto"/>
        <w:rPr>
          <w:rFonts w:ascii="Palatino" w:eastAsia="Palatino" w:hAnsi="Palatino" w:cs="Palatino"/>
          <w:sz w:val="20"/>
          <w:szCs w:val="20"/>
          <w:u w:val="single"/>
        </w:rPr>
      </w:pPr>
      <w:r>
        <w:rPr>
          <w:rFonts w:ascii="Palatino" w:eastAsia="Palatino" w:hAnsi="Palatino" w:cs="Palatino"/>
          <w:b/>
          <w:sz w:val="20"/>
          <w:szCs w:val="20"/>
        </w:rPr>
        <w:t>Number</w:t>
      </w:r>
      <w:r>
        <w:rPr>
          <w:rFonts w:ascii="Palatino" w:eastAsia="Palatino" w:hAnsi="Palatino" w:cs="Palatino"/>
          <w:sz w:val="20"/>
          <w:szCs w:val="20"/>
        </w:rPr>
        <w:t xml:space="preserve">:   </w:t>
      </w:r>
      <w:r>
        <w:rPr>
          <w:rFonts w:ascii="Palatino" w:eastAsia="Palatino" w:hAnsi="Palatino" w:cs="Palatino"/>
          <w:sz w:val="20"/>
          <w:szCs w:val="20"/>
          <w:u w:val="single"/>
        </w:rPr>
        <w:t xml:space="preserve">                                                                     __</w:t>
      </w:r>
      <w:r>
        <w:rPr>
          <w:rFonts w:ascii="Palatino" w:eastAsia="Palatino" w:hAnsi="Palatino" w:cs="Palatino"/>
          <w:sz w:val="20"/>
          <w:szCs w:val="20"/>
        </w:rPr>
        <w:t xml:space="preserve"> </w:t>
      </w:r>
      <w:r>
        <w:rPr>
          <w:rFonts w:ascii="Palatino" w:eastAsia="Palatino" w:hAnsi="Palatino" w:cs="Palatino"/>
          <w:b/>
          <w:sz w:val="20"/>
          <w:szCs w:val="20"/>
        </w:rPr>
        <w:t>FPP</w:t>
      </w:r>
      <w:r>
        <w:rPr>
          <w:rFonts w:ascii="Palatino" w:eastAsia="Palatino" w:hAnsi="Palatino" w:cs="Palatino"/>
          <w:sz w:val="20"/>
          <w:szCs w:val="20"/>
        </w:rPr>
        <w:t>:</w:t>
      </w:r>
      <w:r>
        <w:rPr>
          <w:rFonts w:ascii="Palatino" w:eastAsia="Palatino" w:hAnsi="Palatino" w:cs="Palatino"/>
          <w:sz w:val="20"/>
          <w:szCs w:val="20"/>
          <w:u w:val="single"/>
        </w:rPr>
        <w:t xml:space="preserve"> __________________________________</w:t>
      </w:r>
    </w:p>
    <w:p w14:paraId="356CA270" w14:textId="77777777" w:rsidR="0005662E" w:rsidRDefault="00A7196B">
      <w:pPr>
        <w:tabs>
          <w:tab w:val="left" w:pos="4320"/>
          <w:tab w:val="left" w:pos="4860"/>
          <w:tab w:val="left" w:pos="6660"/>
          <w:tab w:val="left" w:pos="7640"/>
          <w:tab w:val="left" w:pos="8280"/>
        </w:tabs>
        <w:spacing w:line="240" w:lineRule="auto"/>
        <w:rPr>
          <w:rFonts w:ascii="Palatino" w:eastAsia="Palatino" w:hAnsi="Palatino" w:cs="Palatino"/>
          <w:sz w:val="20"/>
          <w:szCs w:val="20"/>
        </w:rPr>
      </w:pPr>
      <w:r>
        <w:rPr>
          <w:rFonts w:ascii="Palatino" w:eastAsia="Palatino" w:hAnsi="Palatino" w:cs="Palatino"/>
          <w:b/>
          <w:sz w:val="20"/>
          <w:szCs w:val="20"/>
        </w:rPr>
        <w:t xml:space="preserve">Bill Type: </w:t>
      </w:r>
      <w:r>
        <w:rPr>
          <w:rFonts w:ascii="Palatino" w:eastAsia="Palatino" w:hAnsi="Palatino" w:cs="Palatino"/>
          <w:sz w:val="20"/>
          <w:szCs w:val="20"/>
          <w:u w:val="single"/>
        </w:rPr>
        <w:t xml:space="preserve">                  Directional                                       _</w:t>
      </w:r>
      <w:r>
        <w:rPr>
          <w:rFonts w:ascii="Palatino" w:eastAsia="Palatino" w:hAnsi="Palatino" w:cs="Palatino"/>
          <w:b/>
          <w:sz w:val="20"/>
          <w:szCs w:val="20"/>
        </w:rPr>
        <w:t>Vote Required for Passage</w:t>
      </w:r>
      <w:r>
        <w:rPr>
          <w:rFonts w:ascii="Palatino" w:eastAsia="Palatino" w:hAnsi="Palatino" w:cs="Palatino"/>
          <w:sz w:val="20"/>
          <w:szCs w:val="20"/>
        </w:rPr>
        <w:t>:</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50%+1          </w:t>
      </w:r>
    </w:p>
    <w:p w14:paraId="23A06287" w14:textId="77777777" w:rsidR="0005662E" w:rsidRDefault="0005662E">
      <w:pPr>
        <w:tabs>
          <w:tab w:val="left" w:pos="4320"/>
          <w:tab w:val="left" w:pos="4860"/>
          <w:tab w:val="left" w:pos="6660"/>
          <w:tab w:val="left" w:pos="7640"/>
          <w:tab w:val="left" w:pos="8280"/>
          <w:tab w:val="left" w:pos="10700"/>
        </w:tabs>
        <w:spacing w:line="240" w:lineRule="auto"/>
        <w:rPr>
          <w:rFonts w:ascii="Palatino" w:eastAsia="Palatino" w:hAnsi="Palatino" w:cs="Palatino"/>
          <w:sz w:val="20"/>
          <w:szCs w:val="20"/>
        </w:rPr>
      </w:pPr>
    </w:p>
    <w:p w14:paraId="5AF0A597" w14:textId="77777777" w:rsidR="0005662E" w:rsidRDefault="00A7196B">
      <w:pPr>
        <w:pBdr>
          <w:top w:val="single" w:sz="12" w:space="0" w:color="000000"/>
        </w:pBdr>
        <w:tabs>
          <w:tab w:val="left" w:pos="4320"/>
          <w:tab w:val="left" w:pos="4860"/>
          <w:tab w:val="left" w:pos="6660"/>
          <w:tab w:val="left" w:pos="7640"/>
          <w:tab w:val="left" w:pos="8280"/>
        </w:tabs>
        <w:spacing w:line="240" w:lineRule="auto"/>
        <w:jc w:val="center"/>
        <w:rPr>
          <w:rFonts w:ascii="Palatino" w:eastAsia="Palatino" w:hAnsi="Palatino" w:cs="Palatino"/>
          <w:b/>
          <w:i/>
          <w:sz w:val="20"/>
          <w:szCs w:val="20"/>
        </w:rPr>
      </w:pPr>
      <w:r>
        <w:rPr>
          <w:rFonts w:ascii="Palatino" w:eastAsia="Palatino" w:hAnsi="Palatino" w:cs="Palatino"/>
          <w:b/>
          <w:i/>
          <w:sz w:val="20"/>
          <w:szCs w:val="20"/>
        </w:rPr>
        <w:t>COMMITTEE RECOMMENDATION</w:t>
      </w:r>
    </w:p>
    <w:p w14:paraId="5D0D75CF" w14:textId="77777777" w:rsidR="0005662E" w:rsidRDefault="0005662E">
      <w:pPr>
        <w:pBdr>
          <w:top w:val="single" w:sz="12" w:space="0" w:color="000000"/>
        </w:pBdr>
        <w:tabs>
          <w:tab w:val="left" w:pos="4320"/>
          <w:tab w:val="left" w:pos="4860"/>
          <w:tab w:val="left" w:pos="6660"/>
          <w:tab w:val="left" w:pos="7640"/>
          <w:tab w:val="left" w:pos="8280"/>
        </w:tabs>
        <w:spacing w:line="240" w:lineRule="auto"/>
        <w:jc w:val="center"/>
        <w:rPr>
          <w:rFonts w:ascii="Palatino" w:eastAsia="Palatino" w:hAnsi="Palatino" w:cs="Palatino"/>
          <w:sz w:val="20"/>
          <w:szCs w:val="20"/>
          <w:u w:val="single"/>
        </w:rPr>
      </w:pPr>
    </w:p>
    <w:p w14:paraId="686D6BE0" w14:textId="77777777" w:rsidR="0005662E" w:rsidRDefault="00A7196B">
      <w:pPr>
        <w:tabs>
          <w:tab w:val="left" w:pos="3240"/>
          <w:tab w:val="left" w:pos="4320"/>
          <w:tab w:val="left" w:pos="4860"/>
          <w:tab w:val="left" w:pos="6660"/>
          <w:tab w:val="left" w:pos="7640"/>
          <w:tab w:val="left" w:pos="8280"/>
        </w:tabs>
        <w:spacing w:line="240" w:lineRule="auto"/>
        <w:ind w:left="3240"/>
        <w:rPr>
          <w:rFonts w:ascii="Palatino" w:eastAsia="Palatino" w:hAnsi="Palatino" w:cs="Palatino"/>
          <w:sz w:val="20"/>
          <w:szCs w:val="20"/>
        </w:rPr>
      </w:pPr>
      <w:r>
        <w:rPr>
          <w:rFonts w:ascii="Palatino" w:eastAsia="Palatino" w:hAnsi="Palatino" w:cs="Palatino"/>
          <w:sz w:val="20"/>
          <w:szCs w:val="20"/>
          <w:u w:val="single"/>
        </w:rPr>
        <w:t xml:space="preserve">                                               </w:t>
      </w:r>
      <w:r>
        <w:rPr>
          <w:rFonts w:ascii="Palatino" w:eastAsia="Palatino" w:hAnsi="Palatino" w:cs="Palatino"/>
          <w:sz w:val="20"/>
          <w:szCs w:val="20"/>
        </w:rPr>
        <w:t xml:space="preserve"> recommends to the A.S. Senate that the following action be taken:</w:t>
      </w:r>
    </w:p>
    <w:p w14:paraId="48D05CDF" w14:textId="77777777" w:rsidR="0005662E" w:rsidRDefault="00A7196B">
      <w:pPr>
        <w:tabs>
          <w:tab w:val="left" w:pos="1800"/>
          <w:tab w:val="left" w:pos="2240"/>
          <w:tab w:val="left" w:pos="4320"/>
          <w:tab w:val="left" w:pos="4860"/>
          <w:tab w:val="left" w:pos="5480"/>
          <w:tab w:val="left" w:pos="6660"/>
          <w:tab w:val="left" w:pos="7380"/>
          <w:tab w:val="left" w:pos="8280"/>
        </w:tabs>
        <w:spacing w:line="240" w:lineRule="auto"/>
        <w:rPr>
          <w:rFonts w:ascii="Palatino" w:eastAsia="Palatino" w:hAnsi="Palatino" w:cs="Palatino"/>
          <w:sz w:val="20"/>
          <w:szCs w:val="20"/>
          <w:u w:val="single"/>
        </w:rPr>
      </w:pPr>
      <w:r>
        <w:rPr>
          <w:rFonts w:ascii="Palatino" w:eastAsia="Palatino" w:hAnsi="Palatino" w:cs="Palatino"/>
          <w:sz w:val="20"/>
          <w:szCs w:val="20"/>
        </w:rPr>
        <w:t>Pass As Written:__________</w:t>
      </w:r>
      <w:r>
        <w:rPr>
          <w:rFonts w:ascii="Palatino" w:eastAsia="Palatino" w:hAnsi="Palatino" w:cs="Palatino"/>
          <w:sz w:val="20"/>
          <w:szCs w:val="20"/>
          <w:u w:val="single"/>
        </w:rPr>
        <w:t xml:space="preserve"> </w:t>
      </w:r>
      <w:r>
        <w:rPr>
          <w:rFonts w:ascii="Palatino" w:eastAsia="Palatino" w:hAnsi="Palatino" w:cs="Palatino"/>
          <w:sz w:val="20"/>
          <w:szCs w:val="20"/>
        </w:rPr>
        <w:t>Pass With Amendments:</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rPr>
        <w:t>Do Not Pass:</w:t>
      </w:r>
      <w:r>
        <w:rPr>
          <w:rFonts w:ascii="Palatino" w:eastAsia="Palatino" w:hAnsi="Palatino" w:cs="Palatino"/>
          <w:sz w:val="20"/>
          <w:szCs w:val="20"/>
          <w:u w:val="single"/>
        </w:rPr>
        <w:t xml:space="preserve">                  ________         _</w:t>
      </w:r>
      <w:r>
        <w:rPr>
          <w:rFonts w:ascii="Palatino" w:eastAsia="Palatino" w:hAnsi="Palatino" w:cs="Palatino"/>
          <w:sz w:val="20"/>
          <w:szCs w:val="20"/>
          <w:u w:val="single"/>
        </w:rPr>
        <w:tab/>
      </w:r>
    </w:p>
    <w:p w14:paraId="7C87B172" w14:textId="77777777" w:rsidR="0005662E" w:rsidRDefault="00A7196B">
      <w:pPr>
        <w:tabs>
          <w:tab w:val="left" w:pos="2240"/>
          <w:tab w:val="left" w:pos="4320"/>
          <w:tab w:val="left" w:pos="4860"/>
          <w:tab w:val="left" w:pos="5480"/>
          <w:tab w:val="left" w:pos="6660"/>
          <w:tab w:val="left" w:pos="7380"/>
          <w:tab w:val="left" w:pos="8280"/>
        </w:tabs>
        <w:spacing w:line="240" w:lineRule="auto"/>
        <w:rPr>
          <w:rFonts w:ascii="Palatino" w:eastAsia="Palatino" w:hAnsi="Palatino" w:cs="Palatino"/>
          <w:sz w:val="20"/>
          <w:szCs w:val="20"/>
          <w:u w:val="single"/>
        </w:rPr>
      </w:pPr>
      <w:r>
        <w:rPr>
          <w:rFonts w:ascii="Palatino" w:eastAsia="Palatino" w:hAnsi="Palatino" w:cs="Palatino"/>
          <w:sz w:val="20"/>
          <w:szCs w:val="20"/>
        </w:rPr>
        <w:t>Refer To Committee:</w:t>
      </w:r>
      <w:r>
        <w:rPr>
          <w:rFonts w:ascii="Palatino" w:eastAsia="Palatino" w:hAnsi="Palatino" w:cs="Palatino"/>
          <w:sz w:val="20"/>
          <w:szCs w:val="20"/>
          <w:u w:val="single"/>
        </w:rPr>
        <w:t xml:space="preserve">                     ________</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14:paraId="7CAF6BD4" w14:textId="77777777" w:rsidR="0005662E" w:rsidRDefault="00A7196B">
      <w:pPr>
        <w:pBdr>
          <w:bottom w:val="single" w:sz="12" w:space="0" w:color="000000"/>
        </w:pBdr>
        <w:tabs>
          <w:tab w:val="left" w:pos="2240"/>
          <w:tab w:val="left" w:pos="3240"/>
          <w:tab w:val="left" w:pos="4680"/>
          <w:tab w:val="left" w:pos="6660"/>
          <w:tab w:val="left" w:pos="7380"/>
        </w:tabs>
        <w:spacing w:line="240" w:lineRule="auto"/>
        <w:ind w:left="3240"/>
        <w:rPr>
          <w:rFonts w:ascii="Palatino" w:eastAsia="Palatino" w:hAnsi="Palatino" w:cs="Palatino"/>
          <w:sz w:val="20"/>
          <w:szCs w:val="20"/>
          <w:u w:val="single"/>
        </w:rPr>
      </w:pPr>
      <w:r>
        <w:rPr>
          <w:rFonts w:ascii="Palatino" w:eastAsia="Palatino" w:hAnsi="Palatino" w:cs="Palatino"/>
          <w:sz w:val="20"/>
          <w:szCs w:val="20"/>
        </w:rPr>
        <w:t xml:space="preserve">Recommended by a Vote Of: </w:t>
      </w:r>
      <w:r>
        <w:rPr>
          <w:rFonts w:ascii="Palatino" w:eastAsia="Palatino" w:hAnsi="Palatino" w:cs="Palatino"/>
          <w:sz w:val="20"/>
          <w:szCs w:val="20"/>
          <w:u w:val="single"/>
        </w:rPr>
        <w:t xml:space="preserve">             ______________</w:t>
      </w:r>
      <w:r>
        <w:rPr>
          <w:rFonts w:ascii="Palatino" w:eastAsia="Palatino" w:hAnsi="Palatino" w:cs="Palatino"/>
          <w:sz w:val="20"/>
          <w:szCs w:val="20"/>
          <w:u w:val="single"/>
        </w:rPr>
        <w:tab/>
      </w:r>
      <w:r>
        <w:rPr>
          <w:rFonts w:ascii="Palatino" w:eastAsia="Palatino" w:hAnsi="Palatino" w:cs="Palatino"/>
          <w:sz w:val="20"/>
          <w:szCs w:val="20"/>
        </w:rPr>
        <w:t>Chairperson's initials:</w:t>
      </w:r>
      <w:r>
        <w:rPr>
          <w:rFonts w:ascii="Palatino" w:eastAsia="Palatino" w:hAnsi="Palatino" w:cs="Palatino"/>
          <w:sz w:val="20"/>
          <w:szCs w:val="20"/>
          <w:u w:val="single"/>
        </w:rPr>
        <w:t xml:space="preserve">          _____________________</w:t>
      </w:r>
      <w:r>
        <w:rPr>
          <w:rFonts w:ascii="Palatino" w:eastAsia="Palatino" w:hAnsi="Palatino" w:cs="Palatino"/>
          <w:sz w:val="20"/>
          <w:szCs w:val="20"/>
          <w:u w:val="single"/>
        </w:rPr>
        <w:tab/>
      </w:r>
    </w:p>
    <w:p w14:paraId="70C8A94F" w14:textId="77777777" w:rsidR="0005662E" w:rsidRDefault="0005662E">
      <w:pPr>
        <w:pBdr>
          <w:bottom w:val="single" w:sz="12" w:space="0" w:color="000000"/>
        </w:pBdr>
        <w:tabs>
          <w:tab w:val="left" w:pos="2240"/>
          <w:tab w:val="left" w:pos="3240"/>
          <w:tab w:val="left" w:pos="4680"/>
          <w:tab w:val="left" w:pos="6660"/>
          <w:tab w:val="left" w:pos="7380"/>
        </w:tabs>
        <w:spacing w:line="240" w:lineRule="auto"/>
        <w:rPr>
          <w:rFonts w:ascii="Palatino" w:eastAsia="Palatino" w:hAnsi="Palatino" w:cs="Palatino"/>
          <w:sz w:val="20"/>
          <w:szCs w:val="20"/>
          <w:u w:val="single"/>
        </w:rPr>
      </w:pPr>
    </w:p>
    <w:p w14:paraId="5D14414B" w14:textId="77777777" w:rsidR="0005662E" w:rsidRDefault="00A7196B">
      <w:pPr>
        <w:spacing w:line="240" w:lineRule="auto"/>
        <w:ind w:left="720"/>
        <w:jc w:val="center"/>
        <w:rPr>
          <w:rFonts w:ascii="Palatino" w:eastAsia="Palatino" w:hAnsi="Palatino" w:cs="Palatino"/>
          <w:sz w:val="20"/>
          <w:szCs w:val="20"/>
        </w:rPr>
      </w:pPr>
      <w:r>
        <w:rPr>
          <w:rFonts w:ascii="Palatino" w:eastAsia="Palatino" w:hAnsi="Palatino" w:cs="Palatino"/>
          <w:b/>
          <w:i/>
          <w:sz w:val="20"/>
          <w:szCs w:val="20"/>
        </w:rPr>
        <w:t>STUDENT -SPONSORED LEGISLATION</w:t>
      </w:r>
    </w:p>
    <w:p w14:paraId="6D19D55A" w14:textId="77777777" w:rsidR="0005662E" w:rsidRDefault="0005662E">
      <w:pPr>
        <w:spacing w:line="240" w:lineRule="auto"/>
        <w:ind w:left="720"/>
        <w:rPr>
          <w:rFonts w:ascii="Palatino" w:eastAsia="Palatino" w:hAnsi="Palatino" w:cs="Palatino"/>
          <w:sz w:val="20"/>
          <w:szCs w:val="20"/>
        </w:rPr>
      </w:pPr>
    </w:p>
    <w:p w14:paraId="131AC83F" w14:textId="77777777" w:rsidR="0005662E" w:rsidRDefault="00A7196B">
      <w:pPr>
        <w:tabs>
          <w:tab w:val="left" w:pos="5040"/>
        </w:tabs>
        <w:spacing w:line="240" w:lineRule="auto"/>
        <w:ind w:left="720"/>
        <w:rPr>
          <w:rFonts w:ascii="Palatino" w:eastAsia="Palatino" w:hAnsi="Palatino" w:cs="Palatino"/>
          <w:sz w:val="20"/>
          <w:szCs w:val="20"/>
        </w:rPr>
      </w:pPr>
      <w:r>
        <w:rPr>
          <w:rFonts w:ascii="Palatino" w:eastAsia="Palatino" w:hAnsi="Palatino" w:cs="Palatino"/>
          <w:sz w:val="20"/>
          <w:szCs w:val="20"/>
        </w:rPr>
        <w:t xml:space="preserve">Student Sponsor:  </w:t>
      </w:r>
      <w:r>
        <w:rPr>
          <w:rFonts w:ascii="Palatino" w:eastAsia="Palatino" w:hAnsi="Palatino" w:cs="Palatino"/>
          <w:sz w:val="20"/>
          <w:szCs w:val="20"/>
          <w:u w:val="single"/>
        </w:rPr>
        <w:t xml:space="preserve">                </w:t>
      </w:r>
      <w:r>
        <w:rPr>
          <w:rFonts w:ascii="Palatino" w:eastAsia="Palatino" w:hAnsi="Palatino" w:cs="Palatino"/>
          <w:sz w:val="20"/>
          <w:szCs w:val="20"/>
        </w:rPr>
        <w:t xml:space="preserve"> Student Co-Sponsor: </w:t>
      </w:r>
      <w:r>
        <w:rPr>
          <w:rFonts w:ascii="Palatino" w:eastAsia="Palatino" w:hAnsi="Palatino" w:cs="Palatino"/>
          <w:sz w:val="20"/>
          <w:szCs w:val="20"/>
          <w:u w:val="single"/>
        </w:rPr>
        <w:t xml:space="preserve">            __________               _</w:t>
      </w:r>
      <w:r>
        <w:rPr>
          <w:rFonts w:ascii="Palatino" w:eastAsia="Palatino" w:hAnsi="Palatino" w:cs="Palatino"/>
          <w:sz w:val="20"/>
          <w:szCs w:val="20"/>
          <w:u w:val="single"/>
        </w:rPr>
        <w:tab/>
      </w:r>
    </w:p>
    <w:p w14:paraId="0580D7C1" w14:textId="77777777" w:rsidR="0005662E" w:rsidRDefault="00A7196B">
      <w:pPr>
        <w:tabs>
          <w:tab w:val="left" w:pos="5760"/>
        </w:tabs>
        <w:spacing w:line="240" w:lineRule="auto"/>
        <w:rPr>
          <w:rFonts w:ascii="Palatino" w:eastAsia="Palatino" w:hAnsi="Palatino" w:cs="Palatino"/>
          <w:sz w:val="20"/>
          <w:szCs w:val="20"/>
        </w:rPr>
      </w:pPr>
      <w:r>
        <w:rPr>
          <w:rFonts w:ascii="Palatino" w:eastAsia="Palatino" w:hAnsi="Palatino" w:cs="Palatino"/>
          <w:sz w:val="20"/>
          <w:szCs w:val="20"/>
        </w:rPr>
        <w:t xml:space="preserve">The Student-Sponsored Resolution Liaison </w:t>
      </w:r>
      <w:r>
        <w:rPr>
          <w:rFonts w:ascii="Palatino" w:eastAsia="Palatino" w:hAnsi="Palatino" w:cs="Palatino"/>
          <w:sz w:val="20"/>
          <w:szCs w:val="20"/>
          <w:u w:val="single"/>
        </w:rPr>
        <w:t xml:space="preserve">                                                        </w:t>
      </w:r>
      <w:r>
        <w:rPr>
          <w:rFonts w:ascii="Palatino" w:eastAsia="Palatino" w:hAnsi="Palatino" w:cs="Palatino"/>
          <w:sz w:val="20"/>
          <w:szCs w:val="20"/>
        </w:rPr>
        <w:t xml:space="preserve"> has insured that this Student-Sponsored Resolution is correct in its form and adherence to the </w:t>
      </w:r>
      <w:r>
        <w:rPr>
          <w:rFonts w:ascii="Palatino" w:eastAsia="Palatino" w:hAnsi="Palatino" w:cs="Palatino"/>
          <w:i/>
          <w:sz w:val="20"/>
          <w:szCs w:val="20"/>
        </w:rPr>
        <w:t>ASUCSB Legal Code</w:t>
      </w:r>
      <w:r>
        <w:rPr>
          <w:rFonts w:ascii="Palatino" w:eastAsia="Palatino" w:hAnsi="Palatino" w:cs="Palatino"/>
          <w:sz w:val="20"/>
          <w:szCs w:val="20"/>
        </w:rPr>
        <w:t>.</w:t>
      </w:r>
    </w:p>
    <w:p w14:paraId="3AE1C9CD" w14:textId="77777777" w:rsidR="0005662E" w:rsidRDefault="00A7196B">
      <w:pPr>
        <w:spacing w:line="240" w:lineRule="auto"/>
        <w:rPr>
          <w:rFonts w:ascii="Palatino" w:eastAsia="Palatino" w:hAnsi="Palatino" w:cs="Palatino"/>
          <w:sz w:val="20"/>
          <w:szCs w:val="20"/>
          <w:u w:val="single"/>
        </w:rPr>
      </w:pPr>
      <w:r>
        <w:rPr>
          <w:rFonts w:ascii="Palatino" w:eastAsia="Palatino" w:hAnsi="Palatino" w:cs="Palatino"/>
          <w:sz w:val="20"/>
          <w:szCs w:val="20"/>
        </w:rPr>
        <w:t>Pass As Written:</w:t>
      </w:r>
      <w:r>
        <w:rPr>
          <w:rFonts w:ascii="Palatino" w:eastAsia="Palatino" w:hAnsi="Palatino" w:cs="Palatino"/>
          <w:sz w:val="20"/>
          <w:szCs w:val="20"/>
          <w:u w:val="single"/>
        </w:rPr>
        <w:tab/>
      </w:r>
      <w:r>
        <w:rPr>
          <w:rFonts w:ascii="Palatino" w:eastAsia="Palatino" w:hAnsi="Palatino" w:cs="Palatino"/>
          <w:sz w:val="20"/>
          <w:szCs w:val="20"/>
          <w:u w:val="single"/>
        </w:rPr>
        <w:tab/>
        <w:t xml:space="preserve">  </w:t>
      </w:r>
      <w:r>
        <w:rPr>
          <w:rFonts w:ascii="Palatino" w:eastAsia="Palatino" w:hAnsi="Palatino" w:cs="Palatino"/>
          <w:sz w:val="20"/>
          <w:szCs w:val="20"/>
        </w:rPr>
        <w:t>Pass With Amendments:</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_</w:t>
      </w:r>
      <w:r>
        <w:rPr>
          <w:rFonts w:ascii="Palatino" w:eastAsia="Palatino" w:hAnsi="Palatino" w:cs="Palatino"/>
          <w:sz w:val="20"/>
          <w:szCs w:val="20"/>
          <w:u w:val="single"/>
        </w:rPr>
        <w:tab/>
      </w:r>
      <w:r>
        <w:rPr>
          <w:rFonts w:ascii="Palatino" w:eastAsia="Palatino" w:hAnsi="Palatino" w:cs="Palatino"/>
          <w:sz w:val="20"/>
          <w:szCs w:val="20"/>
        </w:rPr>
        <w:t>Do Not Pass:</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_</w:t>
      </w:r>
      <w:r>
        <w:rPr>
          <w:rFonts w:ascii="Palatino" w:eastAsia="Palatino" w:hAnsi="Palatino" w:cs="Palatino"/>
          <w:sz w:val="20"/>
          <w:szCs w:val="20"/>
          <w:u w:val="single"/>
        </w:rPr>
        <w:tab/>
      </w:r>
    </w:p>
    <w:p w14:paraId="03078A47" w14:textId="77777777" w:rsidR="0005662E" w:rsidRDefault="00A7196B">
      <w:pPr>
        <w:spacing w:line="240" w:lineRule="auto"/>
        <w:rPr>
          <w:rFonts w:ascii="Palatino" w:eastAsia="Palatino" w:hAnsi="Palatino" w:cs="Palatino"/>
          <w:sz w:val="20"/>
          <w:szCs w:val="20"/>
          <w:u w:val="single"/>
        </w:rPr>
      </w:pPr>
      <w:r>
        <w:rPr>
          <w:rFonts w:ascii="Palatino" w:eastAsia="Palatino" w:hAnsi="Palatino" w:cs="Palatino"/>
          <w:sz w:val="20"/>
          <w:szCs w:val="20"/>
        </w:rPr>
        <w:t>Refer To Ad-Hoc Committee:</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14:paraId="5350803C" w14:textId="77777777" w:rsidR="0005662E" w:rsidRDefault="0005662E">
      <w:pPr>
        <w:pBdr>
          <w:bottom w:val="single" w:sz="12" w:space="0" w:color="000000"/>
        </w:pBdr>
        <w:tabs>
          <w:tab w:val="left" w:pos="2240"/>
          <w:tab w:val="left" w:pos="3240"/>
          <w:tab w:val="left" w:pos="4680"/>
          <w:tab w:val="left" w:pos="6660"/>
          <w:tab w:val="left" w:pos="7380"/>
        </w:tabs>
        <w:spacing w:line="240" w:lineRule="auto"/>
        <w:ind w:left="3240"/>
        <w:rPr>
          <w:rFonts w:ascii="Palatino" w:eastAsia="Palatino" w:hAnsi="Palatino" w:cs="Palatino"/>
          <w:sz w:val="20"/>
          <w:szCs w:val="20"/>
          <w:u w:val="single"/>
        </w:rPr>
      </w:pPr>
    </w:p>
    <w:p w14:paraId="525471B6" w14:textId="77777777" w:rsidR="0005662E" w:rsidRDefault="00A7196B">
      <w:pPr>
        <w:pStyle w:val="Heading5"/>
        <w:keepLines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Palatino" w:eastAsia="Palatino" w:hAnsi="Palatino" w:cs="Palatino"/>
          <w:b/>
          <w:i/>
          <w:smallCaps/>
          <w:color w:val="000000"/>
          <w:sz w:val="20"/>
          <w:szCs w:val="20"/>
        </w:rPr>
      </w:pPr>
      <w:r>
        <w:rPr>
          <w:rFonts w:ascii="Palatino" w:eastAsia="Palatino" w:hAnsi="Palatino" w:cs="Palatino"/>
          <w:b/>
          <w:i/>
          <w:smallCaps/>
          <w:color w:val="000000"/>
          <w:sz w:val="20"/>
          <w:szCs w:val="20"/>
        </w:rPr>
        <w:t>FISCAL IMPACT</w:t>
      </w:r>
    </w:p>
    <w:p w14:paraId="0C9B43E3" w14:textId="77777777" w:rsidR="0005662E" w:rsidRDefault="0005662E">
      <w:pPr>
        <w:spacing w:line="240" w:lineRule="auto"/>
        <w:rPr>
          <w:rFonts w:ascii="Palatino" w:eastAsia="Palatino" w:hAnsi="Palatino" w:cs="Palatino"/>
          <w:sz w:val="20"/>
          <w:szCs w:val="20"/>
        </w:rPr>
      </w:pPr>
    </w:p>
    <w:p w14:paraId="3B881D1A" w14:textId="77777777" w:rsidR="0005662E" w:rsidRDefault="00A7196B">
      <w:pPr>
        <w:spacing w:line="240" w:lineRule="auto"/>
        <w:rPr>
          <w:rFonts w:ascii="Palatino" w:eastAsia="Palatino" w:hAnsi="Palatino" w:cs="Palatino"/>
          <w:sz w:val="20"/>
          <w:szCs w:val="20"/>
        </w:rPr>
      </w:pPr>
      <w:r>
        <w:rPr>
          <w:rFonts w:ascii="Palatino" w:eastAsia="Palatino" w:hAnsi="Palatino" w:cs="Palatino"/>
          <w:sz w:val="20"/>
          <w:szCs w:val="20"/>
        </w:rPr>
        <w:t xml:space="preserve">Amount: </w:t>
      </w:r>
      <w:r>
        <w:rPr>
          <w:rFonts w:ascii="Palatino" w:eastAsia="Palatino" w:hAnsi="Palatino" w:cs="Palatino"/>
          <w:sz w:val="20"/>
          <w:szCs w:val="20"/>
          <w:u w:val="single"/>
        </w:rPr>
        <w:t xml:space="preserve">    $___________________________________</w:t>
      </w:r>
      <w:r>
        <w:rPr>
          <w:rFonts w:ascii="Palatino" w:eastAsia="Palatino" w:hAnsi="Palatino" w:cs="Palatino"/>
          <w:sz w:val="20"/>
          <w:szCs w:val="20"/>
        </w:rPr>
        <w:t xml:space="preserve"> Account:________________________________________</w:t>
      </w:r>
      <w:r>
        <w:rPr>
          <w:rFonts w:ascii="Palatino" w:eastAsia="Palatino" w:hAnsi="Palatino" w:cs="Palatino"/>
          <w:sz w:val="20"/>
          <w:szCs w:val="20"/>
          <w:u w:val="single"/>
        </w:rPr>
        <w:tab/>
      </w:r>
    </w:p>
    <w:p w14:paraId="6FD14CC7" w14:textId="77777777" w:rsidR="0005662E" w:rsidRDefault="0005662E">
      <w:pPr>
        <w:pBdr>
          <w:bottom w:val="single" w:sz="12" w:space="1" w:color="000000"/>
        </w:pBdr>
        <w:spacing w:line="240" w:lineRule="auto"/>
        <w:rPr>
          <w:rFonts w:ascii="Palatino" w:eastAsia="Palatino" w:hAnsi="Palatino" w:cs="Palatino"/>
          <w:sz w:val="20"/>
          <w:szCs w:val="20"/>
        </w:rPr>
      </w:pPr>
    </w:p>
    <w:p w14:paraId="4B7B626E" w14:textId="77777777" w:rsidR="0005662E" w:rsidRDefault="00A7196B">
      <w:pPr>
        <w:pStyle w:val="Heading5"/>
        <w:keepLines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Palatino" w:eastAsia="Palatino" w:hAnsi="Palatino" w:cs="Palatino"/>
          <w:b/>
          <w:color w:val="000000"/>
          <w:sz w:val="24"/>
          <w:szCs w:val="24"/>
        </w:rPr>
      </w:pPr>
      <w:r>
        <w:rPr>
          <w:rFonts w:ascii="Palatino" w:eastAsia="Palatino" w:hAnsi="Palatino" w:cs="Palatino"/>
          <w:b/>
          <w:color w:val="000000"/>
          <w:sz w:val="24"/>
          <w:szCs w:val="24"/>
        </w:rPr>
        <w:t>A Resolution</w:t>
      </w:r>
    </w:p>
    <w:p w14:paraId="577C04C7" w14:textId="4175BC65" w:rsidR="0005662E" w:rsidRDefault="002854C5">
      <w:pPr>
        <w:tabs>
          <w:tab w:val="left" w:pos="992"/>
          <w:tab w:val="left" w:pos="1440"/>
          <w:tab w:val="left" w:pos="7640"/>
        </w:tabs>
        <w:spacing w:line="240" w:lineRule="auto"/>
        <w:jc w:val="center"/>
        <w:rPr>
          <w:rFonts w:ascii="Palatino" w:eastAsia="Palatino" w:hAnsi="Palatino" w:cs="Palatino"/>
          <w:sz w:val="24"/>
          <w:szCs w:val="24"/>
        </w:rPr>
      </w:pPr>
      <w:r>
        <w:rPr>
          <w:rFonts w:ascii="Palatino" w:eastAsia="Palatino" w:hAnsi="Palatino" w:cs="Palatino"/>
          <w:i/>
          <w:sz w:val="24"/>
          <w:szCs w:val="24"/>
        </w:rPr>
        <w:t xml:space="preserve">Vote </w:t>
      </w:r>
      <w:r w:rsidR="00A7196B">
        <w:rPr>
          <w:rFonts w:ascii="Palatino" w:eastAsia="Palatino" w:hAnsi="Palatino" w:cs="Palatino"/>
          <w:sz w:val="24"/>
          <w:szCs w:val="24"/>
        </w:rPr>
        <w:t>Of No Confidence on the UC Regents who Voted to Increase Tuition</w:t>
      </w:r>
    </w:p>
    <w:p w14:paraId="4BD038EF" w14:textId="77777777" w:rsidR="0005662E" w:rsidRDefault="0005662E">
      <w:pPr>
        <w:jc w:val="center"/>
        <w:rPr>
          <w:rFonts w:ascii="Palatino" w:eastAsia="Palatino" w:hAnsi="Palatino" w:cs="Palatino"/>
          <w:b/>
          <w:i/>
          <w:sz w:val="24"/>
          <w:szCs w:val="24"/>
        </w:rPr>
      </w:pPr>
    </w:p>
    <w:p w14:paraId="0E24FF38" w14:textId="77777777" w:rsidR="0005662E" w:rsidRDefault="0005662E">
      <w:pPr>
        <w:jc w:val="center"/>
        <w:rPr>
          <w:rFonts w:ascii="Palatino" w:eastAsia="Palatino" w:hAnsi="Palatino" w:cs="Palatino"/>
          <w:sz w:val="24"/>
          <w:szCs w:val="24"/>
        </w:rPr>
      </w:pPr>
    </w:p>
    <w:p w14:paraId="3C5FCB61"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The University of California (“UC”) is a public university system that served 210,000 undergraduate students during the 2016-2017 academic school year</w:t>
      </w:r>
      <w:hyperlink r:id="rId6">
        <w:r>
          <w:rPr>
            <w:rFonts w:ascii="Palatino" w:eastAsia="Palatino" w:hAnsi="Palatino" w:cs="Palatino"/>
            <w:color w:val="1155CC"/>
            <w:sz w:val="24"/>
            <w:szCs w:val="24"/>
            <w:highlight w:val="white"/>
            <w:u w:val="single"/>
          </w:rPr>
          <w:t>[i]</w:t>
        </w:r>
      </w:hyperlink>
      <w:r>
        <w:rPr>
          <w:rFonts w:ascii="Palatino" w:eastAsia="Palatino" w:hAnsi="Palatino" w:cs="Palatino"/>
          <w:sz w:val="24"/>
          <w:szCs w:val="24"/>
          <w:highlight w:val="white"/>
        </w:rPr>
        <w:t>; and,</w:t>
      </w:r>
    </w:p>
    <w:p w14:paraId="420A1F61" w14:textId="77777777" w:rsidR="0005662E" w:rsidRDefault="0005662E">
      <w:pPr>
        <w:rPr>
          <w:rFonts w:ascii="Palatino" w:eastAsia="Palatino" w:hAnsi="Palatino" w:cs="Palatino"/>
          <w:sz w:val="24"/>
          <w:szCs w:val="24"/>
          <w:highlight w:val="white"/>
        </w:rPr>
      </w:pPr>
    </w:p>
    <w:p w14:paraId="1962AF99"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WHEREAS:</w:t>
      </w:r>
      <w:r>
        <w:rPr>
          <w:rFonts w:ascii="Palatino" w:eastAsia="Palatino" w:hAnsi="Palatino" w:cs="Palatino"/>
          <w:sz w:val="24"/>
          <w:szCs w:val="24"/>
          <w:highlight w:val="white"/>
        </w:rPr>
        <w:t>62% of these undergraduate students do not receive financial aid in the form of the pell grant[</w:t>
      </w:r>
      <w:hyperlink r:id="rId7">
        <w:r>
          <w:rPr>
            <w:rFonts w:ascii="Palatino" w:eastAsia="Palatino" w:hAnsi="Palatino" w:cs="Palatino"/>
            <w:color w:val="1155CC"/>
            <w:sz w:val="24"/>
            <w:szCs w:val="24"/>
            <w:highlight w:val="white"/>
            <w:u w:val="single"/>
          </w:rPr>
          <w:t>[i]</w:t>
        </w:r>
      </w:hyperlink>
      <w:r>
        <w:rPr>
          <w:rFonts w:ascii="Palatino" w:eastAsia="Palatino" w:hAnsi="Palatino" w:cs="Palatino"/>
          <w:sz w:val="24"/>
          <w:szCs w:val="24"/>
          <w:highlight w:val="white"/>
        </w:rPr>
        <w:t>; and,</w:t>
      </w:r>
    </w:p>
    <w:p w14:paraId="79F72E83" w14:textId="77777777" w:rsidR="0005662E" w:rsidRDefault="0005662E">
      <w:pPr>
        <w:rPr>
          <w:rFonts w:ascii="Palatino" w:eastAsia="Palatino" w:hAnsi="Palatino" w:cs="Palatino"/>
          <w:sz w:val="24"/>
          <w:szCs w:val="24"/>
          <w:highlight w:val="white"/>
        </w:rPr>
      </w:pPr>
    </w:p>
    <w:p w14:paraId="1AC03EB2"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WHEREAS:</w:t>
      </w:r>
      <w:r w:rsidRPr="00121158">
        <w:rPr>
          <w:rFonts w:ascii="Palatino" w:eastAsia="Palatino" w:hAnsi="Palatino" w:cs="Palatino"/>
          <w:strike/>
          <w:sz w:val="24"/>
          <w:szCs w:val="24"/>
          <w:highlight w:val="white"/>
        </w:rPr>
        <w:t>42% of these undergraduate students are also first-generation college students being among the first in their families to attend and graduate from a 4-year university</w:t>
      </w:r>
      <w:hyperlink r:id="rId8">
        <w:r w:rsidRPr="00121158">
          <w:rPr>
            <w:rFonts w:ascii="Palatino" w:eastAsia="Palatino" w:hAnsi="Palatino" w:cs="Palatino"/>
            <w:strike/>
            <w:color w:val="1155CC"/>
            <w:sz w:val="24"/>
            <w:szCs w:val="24"/>
            <w:highlight w:val="white"/>
            <w:u w:val="single"/>
          </w:rPr>
          <w:t>[i]</w:t>
        </w:r>
      </w:hyperlink>
      <w:r w:rsidRPr="00121158">
        <w:rPr>
          <w:rFonts w:ascii="Palatino" w:eastAsia="Palatino" w:hAnsi="Palatino" w:cs="Palatino"/>
          <w:strike/>
          <w:sz w:val="24"/>
          <w:szCs w:val="24"/>
          <w:highlight w:val="white"/>
        </w:rPr>
        <w:t>; and,</w:t>
      </w:r>
    </w:p>
    <w:p w14:paraId="5C31E3BE" w14:textId="77777777" w:rsidR="0005662E" w:rsidRDefault="0005662E">
      <w:pPr>
        <w:rPr>
          <w:rFonts w:ascii="Palatino" w:eastAsia="Palatino" w:hAnsi="Palatino" w:cs="Palatino"/>
          <w:sz w:val="24"/>
          <w:szCs w:val="24"/>
          <w:highlight w:val="white"/>
        </w:rPr>
      </w:pPr>
    </w:p>
    <w:p w14:paraId="00FAC8E4"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The constitution of the Associated Students of the University of California, Santa Barbara states, “All students shall have the right to an affordable education.”; and,</w:t>
      </w:r>
    </w:p>
    <w:p w14:paraId="2FF996A4" w14:textId="77777777" w:rsidR="0005662E" w:rsidRDefault="0005662E">
      <w:pPr>
        <w:rPr>
          <w:rFonts w:ascii="Palatino" w:eastAsia="Palatino" w:hAnsi="Palatino" w:cs="Palatino"/>
          <w:b/>
          <w:sz w:val="24"/>
          <w:szCs w:val="24"/>
          <w:highlight w:val="white"/>
        </w:rPr>
      </w:pPr>
    </w:p>
    <w:p w14:paraId="1514D3D2"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lastRenderedPageBreak/>
        <w:t xml:space="preserve">WHEREAS: </w:t>
      </w:r>
      <w:r w:rsidRPr="00121158">
        <w:rPr>
          <w:rFonts w:ascii="Palatino" w:eastAsia="Palatino" w:hAnsi="Palatino" w:cs="Palatino"/>
          <w:strike/>
          <w:sz w:val="24"/>
          <w:szCs w:val="24"/>
          <w:highlight w:val="white"/>
        </w:rPr>
        <w:t>Section 21.1 of the Bylaws of the Regents of the University of California (“the Regents”) states, “the responsibility of individual Regents is to serve as trustees for the people of the State of California and as stewards for the University of California, acting to govern the University as a public trust in fulfillment of its educational, research, and public service missions in the best interests of the people of California</w:t>
      </w:r>
      <w:hyperlink r:id="rId9">
        <w:r w:rsidRPr="00121158">
          <w:rPr>
            <w:rFonts w:ascii="Palatino" w:eastAsia="Palatino" w:hAnsi="Palatino" w:cs="Palatino"/>
            <w:strike/>
            <w:color w:val="1155CC"/>
            <w:sz w:val="24"/>
            <w:szCs w:val="24"/>
            <w:highlight w:val="white"/>
          </w:rPr>
          <w:t>[ii]</w:t>
        </w:r>
      </w:hyperlink>
      <w:r w:rsidRPr="00121158">
        <w:rPr>
          <w:rFonts w:ascii="Palatino" w:eastAsia="Palatino" w:hAnsi="Palatino" w:cs="Palatino"/>
          <w:strike/>
          <w:sz w:val="24"/>
          <w:szCs w:val="24"/>
          <w:highlight w:val="white"/>
        </w:rPr>
        <w:t>; and,</w:t>
      </w:r>
    </w:p>
    <w:p w14:paraId="5B0ECDC8" w14:textId="77777777" w:rsidR="0005662E" w:rsidRDefault="0005662E">
      <w:pPr>
        <w:rPr>
          <w:rFonts w:ascii="Palatino" w:eastAsia="Palatino" w:hAnsi="Palatino" w:cs="Palatino"/>
          <w:sz w:val="24"/>
          <w:szCs w:val="24"/>
          <w:highlight w:val="white"/>
        </w:rPr>
      </w:pPr>
    </w:p>
    <w:p w14:paraId="61F95379"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Section 21.6 of the Bylaws of the Regents also states, “In performing their responsibilities on the Board, each Regent shall act in the best interests of the University, shall place the interests of the University and the public above their own interests and shall otherwise act in good faith. Regents shall exercise reasonable care, including undertaking reasonable inquiry, in performing their Board responsibilities.”</w:t>
      </w:r>
      <w:hyperlink r:id="rId10">
        <w:r>
          <w:rPr>
            <w:rFonts w:ascii="Palatino" w:eastAsia="Palatino" w:hAnsi="Palatino" w:cs="Palatino"/>
            <w:color w:val="1155CC"/>
            <w:sz w:val="24"/>
            <w:szCs w:val="24"/>
            <w:highlight w:val="white"/>
            <w:u w:val="single"/>
          </w:rPr>
          <w:t>[ii]</w:t>
        </w:r>
      </w:hyperlink>
      <w:r>
        <w:rPr>
          <w:rFonts w:ascii="Palatino" w:eastAsia="Palatino" w:hAnsi="Palatino" w:cs="Palatino"/>
          <w:sz w:val="24"/>
          <w:szCs w:val="24"/>
          <w:highlight w:val="white"/>
        </w:rPr>
        <w:t>; and,</w:t>
      </w:r>
    </w:p>
    <w:p w14:paraId="35043B00" w14:textId="77777777" w:rsidR="0005662E" w:rsidRDefault="0005662E">
      <w:pPr>
        <w:rPr>
          <w:rFonts w:ascii="Palatino" w:eastAsia="Palatino" w:hAnsi="Palatino" w:cs="Palatino"/>
          <w:sz w:val="24"/>
          <w:szCs w:val="24"/>
          <w:highlight w:val="white"/>
        </w:rPr>
      </w:pPr>
    </w:p>
    <w:p w14:paraId="7E583401"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 xml:space="preserve">WHEREAS: </w:t>
      </w:r>
      <w:r w:rsidRPr="00121158">
        <w:rPr>
          <w:rFonts w:ascii="Palatino" w:eastAsia="Palatino" w:hAnsi="Palatino" w:cs="Palatino"/>
          <w:strike/>
          <w:sz w:val="24"/>
          <w:szCs w:val="24"/>
          <w:highlight w:val="white"/>
        </w:rPr>
        <w:t>per Regents Policy Section 3201: The University of California Financial Aid Policy, “the University's Financial Aid policy for undergraduates calls for the University, in partnership with the State, to seek to maintain the affordability of a University education for eligible California resident undergraduates who are regularly enrolled.”</w:t>
      </w:r>
      <w:hyperlink r:id="rId11">
        <w:r w:rsidRPr="00121158">
          <w:rPr>
            <w:rFonts w:ascii="Palatino" w:eastAsia="Palatino" w:hAnsi="Palatino" w:cs="Palatino"/>
            <w:strike/>
            <w:color w:val="1155CC"/>
            <w:sz w:val="24"/>
            <w:szCs w:val="24"/>
            <w:highlight w:val="white"/>
            <w:u w:val="single"/>
          </w:rPr>
          <w:t>[iii]</w:t>
        </w:r>
      </w:hyperlink>
      <w:r w:rsidRPr="00121158">
        <w:rPr>
          <w:rFonts w:ascii="Palatino" w:eastAsia="Palatino" w:hAnsi="Palatino" w:cs="Palatino"/>
          <w:strike/>
          <w:sz w:val="24"/>
          <w:szCs w:val="24"/>
          <w:highlight w:val="white"/>
        </w:rPr>
        <w:t>; and,</w:t>
      </w:r>
    </w:p>
    <w:p w14:paraId="18D015BC" w14:textId="77777777" w:rsidR="0005662E" w:rsidRDefault="0005662E">
      <w:pPr>
        <w:rPr>
          <w:rFonts w:ascii="Palatino" w:eastAsia="Palatino" w:hAnsi="Palatino" w:cs="Palatino"/>
          <w:sz w:val="24"/>
          <w:szCs w:val="24"/>
          <w:highlight w:val="white"/>
        </w:rPr>
      </w:pPr>
    </w:p>
    <w:p w14:paraId="01DE7B15"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per Regents Policy Section 3301: The Regents reaffirms that the Associated Students on the several campuses of the University are official units of the University exercising authorities concerning student affairs by delegations from The Regents, the President, and the Chancellors</w:t>
      </w:r>
      <w:hyperlink r:id="rId12">
        <w:r>
          <w:rPr>
            <w:rFonts w:ascii="Palatino" w:eastAsia="Palatino" w:hAnsi="Palatino" w:cs="Palatino"/>
            <w:color w:val="1155CC"/>
            <w:sz w:val="24"/>
            <w:szCs w:val="24"/>
            <w:highlight w:val="white"/>
            <w:u w:val="single"/>
          </w:rPr>
          <w:t>[iv]</w:t>
        </w:r>
      </w:hyperlink>
      <w:r>
        <w:rPr>
          <w:rFonts w:ascii="Palatino" w:eastAsia="Palatino" w:hAnsi="Palatino" w:cs="Palatino"/>
          <w:sz w:val="24"/>
          <w:szCs w:val="24"/>
          <w:highlight w:val="white"/>
        </w:rPr>
        <w:t>; and,</w:t>
      </w:r>
    </w:p>
    <w:p w14:paraId="4F24876E" w14:textId="77777777" w:rsidR="0005662E" w:rsidRDefault="0005662E">
      <w:pPr>
        <w:rPr>
          <w:rFonts w:ascii="Palatino" w:eastAsia="Palatino" w:hAnsi="Palatino" w:cs="Palatino"/>
          <w:sz w:val="24"/>
          <w:szCs w:val="24"/>
          <w:highlight w:val="white"/>
        </w:rPr>
      </w:pPr>
    </w:p>
    <w:p w14:paraId="476C66A6"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 xml:space="preserve">WHEREAS: </w:t>
      </w:r>
      <w:r w:rsidRPr="00121158">
        <w:rPr>
          <w:rFonts w:ascii="Palatino" w:eastAsia="Palatino" w:hAnsi="Palatino" w:cs="Palatino"/>
          <w:strike/>
          <w:sz w:val="24"/>
          <w:szCs w:val="24"/>
          <w:highlight w:val="white"/>
        </w:rPr>
        <w:t>The mission statement of the UC is, "The distinctive mission of the University is to serve society as a center of higher learning, providing long-term societal benefits through transmitting advanced knowledge, discovering new knowledge, and functioning as an active working repository of organized knowledge. That obligation, more specifically, includes undergraduate education, graduate and professional education, research, and other kinds of public service, which are shaped and bounded by the central pervasive mission of discovering and advancing knowledge."</w:t>
      </w:r>
      <w:hyperlink r:id="rId13">
        <w:r w:rsidRPr="00121158">
          <w:rPr>
            <w:rFonts w:ascii="Palatino" w:eastAsia="Palatino" w:hAnsi="Palatino" w:cs="Palatino"/>
            <w:strike/>
            <w:color w:val="1155CC"/>
            <w:sz w:val="24"/>
            <w:szCs w:val="24"/>
            <w:highlight w:val="white"/>
            <w:u w:val="single"/>
          </w:rPr>
          <w:t>[v]</w:t>
        </w:r>
      </w:hyperlink>
      <w:r w:rsidRPr="00121158">
        <w:rPr>
          <w:rFonts w:ascii="Palatino" w:eastAsia="Palatino" w:hAnsi="Palatino" w:cs="Palatino"/>
          <w:strike/>
          <w:sz w:val="24"/>
          <w:szCs w:val="24"/>
          <w:highlight w:val="white"/>
        </w:rPr>
        <w:t>; and,</w:t>
      </w:r>
    </w:p>
    <w:p w14:paraId="24AAB710" w14:textId="77777777" w:rsidR="0005662E" w:rsidRDefault="0005662E">
      <w:pPr>
        <w:rPr>
          <w:rFonts w:ascii="Palatino" w:eastAsia="Palatino" w:hAnsi="Palatino" w:cs="Palatino"/>
          <w:sz w:val="24"/>
          <w:szCs w:val="24"/>
          <w:highlight w:val="white"/>
        </w:rPr>
      </w:pPr>
    </w:p>
    <w:p w14:paraId="443DA29A"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The California Master Plan for Higher Education states that a tuition free education is in the best interest of the state and should be continued for all California residents; and,</w:t>
      </w:r>
    </w:p>
    <w:p w14:paraId="0B93B3DB" w14:textId="77777777" w:rsidR="0005662E" w:rsidRDefault="0005662E">
      <w:pPr>
        <w:rPr>
          <w:rFonts w:ascii="Palatino" w:eastAsia="Palatino" w:hAnsi="Palatino" w:cs="Palatino"/>
          <w:sz w:val="24"/>
          <w:szCs w:val="24"/>
          <w:highlight w:val="white"/>
        </w:rPr>
      </w:pPr>
    </w:p>
    <w:p w14:paraId="3C679E18"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The regents have voted to increase the base cost of tuition for a resident undergraduate student at a University of California campus from $12,294 to $12,630 not including books, room &amp; board, insurance, campus-based fees, and personal costs effective with the 2017-2018 academic year</w:t>
      </w:r>
      <w:hyperlink r:id="rId14">
        <w:r>
          <w:rPr>
            <w:rFonts w:ascii="Palatino" w:eastAsia="Palatino" w:hAnsi="Palatino" w:cs="Palatino"/>
            <w:color w:val="1155CC"/>
            <w:sz w:val="24"/>
            <w:szCs w:val="24"/>
            <w:highlight w:val="white"/>
            <w:u w:val="single"/>
          </w:rPr>
          <w:t>[vi]</w:t>
        </w:r>
      </w:hyperlink>
      <w:r>
        <w:rPr>
          <w:rFonts w:ascii="Palatino" w:eastAsia="Palatino" w:hAnsi="Palatino" w:cs="Palatino"/>
          <w:sz w:val="24"/>
          <w:szCs w:val="24"/>
          <w:highlight w:val="white"/>
        </w:rPr>
        <w:t>; and,</w:t>
      </w:r>
    </w:p>
    <w:p w14:paraId="6E28C7C5" w14:textId="77777777" w:rsidR="0005662E" w:rsidRDefault="0005662E">
      <w:pPr>
        <w:rPr>
          <w:rFonts w:ascii="Palatino" w:eastAsia="Palatino" w:hAnsi="Palatino" w:cs="Palatino"/>
          <w:sz w:val="24"/>
          <w:szCs w:val="24"/>
          <w:highlight w:val="white"/>
        </w:rPr>
      </w:pPr>
    </w:p>
    <w:p w14:paraId="2D84D497"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lastRenderedPageBreak/>
        <w:t xml:space="preserve">Whereas: </w:t>
      </w:r>
      <w:r>
        <w:rPr>
          <w:rFonts w:ascii="Palatino" w:eastAsia="Palatino" w:hAnsi="Palatino" w:cs="Palatino"/>
          <w:sz w:val="24"/>
          <w:szCs w:val="24"/>
          <w:highlight w:val="white"/>
        </w:rPr>
        <w:t>The base cost of tuition for a nonresident undergraduate student increased from $38,976 to $40,644</w:t>
      </w:r>
      <w:hyperlink r:id="rId15">
        <w:r>
          <w:rPr>
            <w:rFonts w:ascii="Palatino" w:eastAsia="Palatino" w:hAnsi="Palatino" w:cs="Palatino"/>
            <w:sz w:val="24"/>
            <w:szCs w:val="24"/>
            <w:highlight w:val="white"/>
          </w:rPr>
          <w:t>[vi]</w:t>
        </w:r>
      </w:hyperlink>
      <w:r>
        <w:rPr>
          <w:rFonts w:ascii="Palatino" w:eastAsia="Palatino" w:hAnsi="Palatino" w:cs="Palatino"/>
          <w:sz w:val="24"/>
          <w:szCs w:val="24"/>
          <w:highlight w:val="white"/>
        </w:rPr>
        <w:t>; and,</w:t>
      </w:r>
    </w:p>
    <w:p w14:paraId="5BDC80CB" w14:textId="77777777" w:rsidR="0005662E" w:rsidRDefault="0005662E">
      <w:pPr>
        <w:rPr>
          <w:rFonts w:ascii="Palatino" w:eastAsia="Palatino" w:hAnsi="Palatino" w:cs="Palatino"/>
          <w:sz w:val="24"/>
          <w:szCs w:val="24"/>
          <w:highlight w:val="white"/>
        </w:rPr>
      </w:pPr>
    </w:p>
    <w:p w14:paraId="3545C0B7"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Tuition has nearly doubled in the ten year span from the 2007-2008 academic year to the 2017-2018 academic year</w:t>
      </w:r>
      <w:hyperlink r:id="rId16">
        <w:r>
          <w:rPr>
            <w:rFonts w:ascii="Palatino" w:eastAsia="Palatino" w:hAnsi="Palatino" w:cs="Palatino"/>
            <w:color w:val="1155CC"/>
            <w:sz w:val="24"/>
            <w:szCs w:val="24"/>
            <w:highlight w:val="white"/>
            <w:u w:val="single"/>
          </w:rPr>
          <w:t>[vii]</w:t>
        </w:r>
      </w:hyperlink>
      <w:r>
        <w:rPr>
          <w:rFonts w:ascii="Palatino" w:eastAsia="Palatino" w:hAnsi="Palatino" w:cs="Palatino"/>
          <w:sz w:val="24"/>
          <w:szCs w:val="24"/>
          <w:highlight w:val="white"/>
        </w:rPr>
        <w:t>; and,</w:t>
      </w:r>
    </w:p>
    <w:p w14:paraId="4FFF0592" w14:textId="77777777" w:rsidR="0005662E" w:rsidRDefault="0005662E">
      <w:pPr>
        <w:rPr>
          <w:rFonts w:ascii="Palatino" w:eastAsia="Palatino" w:hAnsi="Palatino" w:cs="Palatino"/>
          <w:sz w:val="24"/>
          <w:szCs w:val="24"/>
          <w:highlight w:val="white"/>
        </w:rPr>
      </w:pPr>
    </w:p>
    <w:p w14:paraId="05858AC2"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Increasing tuition can hinder a student’s progress toward a degree, causing them to cut class loads to work more hours, taking academic leaves, or even drop out of university entirely; and,</w:t>
      </w:r>
    </w:p>
    <w:p w14:paraId="6F28EA59" w14:textId="77777777" w:rsidR="0005662E" w:rsidRDefault="0005662E">
      <w:pPr>
        <w:rPr>
          <w:rFonts w:ascii="Palatino" w:eastAsia="Palatino" w:hAnsi="Palatino" w:cs="Palatino"/>
          <w:sz w:val="24"/>
          <w:szCs w:val="24"/>
          <w:highlight w:val="white"/>
        </w:rPr>
      </w:pPr>
    </w:p>
    <w:p w14:paraId="0FB3492D"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Despite an increasing number of enrollment, the state spends significantly less money on public universities than it has in the early 2000’s; and,</w:t>
      </w:r>
    </w:p>
    <w:p w14:paraId="6C0B0C1A" w14:textId="77777777" w:rsidR="0005662E" w:rsidRDefault="0005662E">
      <w:pPr>
        <w:rPr>
          <w:rFonts w:ascii="Palatino" w:eastAsia="Palatino" w:hAnsi="Palatino" w:cs="Palatino"/>
          <w:sz w:val="24"/>
          <w:szCs w:val="24"/>
          <w:highlight w:val="white"/>
        </w:rPr>
      </w:pPr>
    </w:p>
    <w:p w14:paraId="7EDC2998"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 xml:space="preserve">Regents Brody, De La Pena, Elliot, Gould, Island, Kieffer, Landing, Lozano, Makarechian, Napolitano, Ortiz Oakley, Pattiz, Schroeder, Sherman, Verner, and Zettel have voted to increase undergraduate tuition which resulted in its subsequent increase; and, </w:t>
      </w:r>
    </w:p>
    <w:p w14:paraId="5F3498A3" w14:textId="77777777" w:rsidR="0005662E" w:rsidRDefault="0005662E">
      <w:pPr>
        <w:rPr>
          <w:rFonts w:ascii="Palatino" w:eastAsia="Palatino" w:hAnsi="Palatino" w:cs="Palatino"/>
          <w:sz w:val="24"/>
          <w:szCs w:val="24"/>
          <w:highlight w:val="white"/>
        </w:rPr>
      </w:pPr>
    </w:p>
    <w:p w14:paraId="7FD09F1F"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Regent William De La Pena has been found to breach the ethics rules of the University of California by brokering deals between the University of California, Los Angeles and his own personal ophthalmology clinics.</w:t>
      </w:r>
      <w:hyperlink r:id="rId17">
        <w:r>
          <w:rPr>
            <w:rFonts w:ascii="Palatino" w:eastAsia="Palatino" w:hAnsi="Palatino" w:cs="Palatino"/>
            <w:color w:val="1155CC"/>
            <w:sz w:val="24"/>
            <w:szCs w:val="24"/>
            <w:highlight w:val="white"/>
            <w:u w:val="single"/>
          </w:rPr>
          <w:t>[viii]</w:t>
        </w:r>
      </w:hyperlink>
      <w:r>
        <w:rPr>
          <w:rFonts w:ascii="Palatino" w:eastAsia="Palatino" w:hAnsi="Palatino" w:cs="Palatino"/>
          <w:sz w:val="24"/>
          <w:szCs w:val="24"/>
          <w:highlight w:val="white"/>
        </w:rPr>
        <w:t>; and,</w:t>
      </w:r>
    </w:p>
    <w:p w14:paraId="01755669" w14:textId="77777777" w:rsidR="0005662E" w:rsidRDefault="0005662E">
      <w:pPr>
        <w:rPr>
          <w:rFonts w:ascii="Palatino" w:eastAsia="Palatino" w:hAnsi="Palatino" w:cs="Palatino"/>
          <w:sz w:val="24"/>
          <w:szCs w:val="24"/>
          <w:highlight w:val="white"/>
        </w:rPr>
      </w:pPr>
    </w:p>
    <w:p w14:paraId="0D80AE39" w14:textId="77777777" w:rsidR="0005662E" w:rsidRDefault="00A7196B">
      <w:pPr>
        <w:rPr>
          <w:rFonts w:ascii="Palatino" w:eastAsia="Palatino" w:hAnsi="Palatino" w:cs="Palatino"/>
          <w:sz w:val="24"/>
          <w:szCs w:val="24"/>
          <w:highlight w:val="white"/>
        </w:rPr>
      </w:pPr>
      <w:r w:rsidRPr="00121158">
        <w:rPr>
          <w:rFonts w:ascii="Palatino" w:eastAsia="Palatino" w:hAnsi="Palatino" w:cs="Palatino"/>
          <w:b/>
          <w:strike/>
          <w:sz w:val="24"/>
          <w:szCs w:val="24"/>
          <w:highlight w:val="white"/>
        </w:rPr>
        <w:t xml:space="preserve">WHEREAS: </w:t>
      </w:r>
      <w:r w:rsidRPr="00121158">
        <w:rPr>
          <w:rFonts w:ascii="Palatino" w:eastAsia="Palatino" w:hAnsi="Palatino" w:cs="Palatino"/>
          <w:strike/>
          <w:sz w:val="24"/>
          <w:szCs w:val="24"/>
          <w:highlight w:val="white"/>
        </w:rPr>
        <w:t>Regent Gareth Elliot is a partner at Sacramento Advocates, Inc., a California lobbying firm, in which clients include large scale corporations such as The Microsoft Corporation, Western Union, Astra Zeneca, AT&amp;T Inc, and The Kraft Heinz Company</w:t>
      </w:r>
      <w:hyperlink r:id="rId18">
        <w:r w:rsidRPr="00121158">
          <w:rPr>
            <w:rFonts w:ascii="Palatino" w:eastAsia="Palatino" w:hAnsi="Palatino" w:cs="Palatino"/>
            <w:strike/>
            <w:color w:val="1155CC"/>
            <w:sz w:val="24"/>
            <w:szCs w:val="24"/>
            <w:highlight w:val="white"/>
            <w:u w:val="single"/>
          </w:rPr>
          <w:t>[ix]</w:t>
        </w:r>
      </w:hyperlink>
      <w:r w:rsidRPr="00121158">
        <w:rPr>
          <w:rFonts w:ascii="Palatino" w:eastAsia="Palatino" w:hAnsi="Palatino" w:cs="Palatino"/>
          <w:strike/>
          <w:sz w:val="24"/>
          <w:szCs w:val="24"/>
          <w:highlight w:val="white"/>
        </w:rPr>
        <w:t>; and</w:t>
      </w:r>
      <w:r>
        <w:rPr>
          <w:rFonts w:ascii="Palatino" w:eastAsia="Palatino" w:hAnsi="Palatino" w:cs="Palatino"/>
          <w:sz w:val="24"/>
          <w:szCs w:val="24"/>
          <w:highlight w:val="white"/>
        </w:rPr>
        <w:t>,</w:t>
      </w:r>
    </w:p>
    <w:p w14:paraId="1CA87D67" w14:textId="77777777" w:rsidR="0005662E" w:rsidRDefault="0005662E">
      <w:pPr>
        <w:rPr>
          <w:rFonts w:ascii="Palatino" w:eastAsia="Palatino" w:hAnsi="Palatino" w:cs="Palatino"/>
          <w:sz w:val="24"/>
          <w:szCs w:val="24"/>
          <w:highlight w:val="white"/>
        </w:rPr>
      </w:pPr>
    </w:p>
    <w:p w14:paraId="06DF9C58"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Regent Monica Lazano sits on the board of directors for Bank of America, a large corporation which actively exploits prison labor and contributes to the prison industrial complex; and,</w:t>
      </w:r>
    </w:p>
    <w:p w14:paraId="4B7D957A" w14:textId="77777777" w:rsidR="0005662E" w:rsidRDefault="0005662E">
      <w:pPr>
        <w:rPr>
          <w:rFonts w:ascii="Palatino" w:eastAsia="Palatino" w:hAnsi="Palatino" w:cs="Palatino"/>
          <w:sz w:val="24"/>
          <w:szCs w:val="24"/>
          <w:highlight w:val="white"/>
        </w:rPr>
      </w:pPr>
    </w:p>
    <w:p w14:paraId="2BDC3FAD"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 xml:space="preserve">WHEREAS: </w:t>
      </w:r>
      <w:r w:rsidRPr="00121158">
        <w:rPr>
          <w:rFonts w:ascii="Palatino" w:eastAsia="Palatino" w:hAnsi="Palatino" w:cs="Palatino"/>
          <w:strike/>
          <w:sz w:val="24"/>
          <w:szCs w:val="24"/>
          <w:highlight w:val="white"/>
        </w:rPr>
        <w:t>UC President Janet Napolitano has a record of deporting roughly 400,000 people during her 4 year tenure as the U.S Secretary of Homeland Security; and,</w:t>
      </w:r>
    </w:p>
    <w:p w14:paraId="3B83A39E" w14:textId="77777777" w:rsidR="0005662E" w:rsidRDefault="0005662E">
      <w:pPr>
        <w:rPr>
          <w:rFonts w:ascii="Palatino" w:eastAsia="Palatino" w:hAnsi="Palatino" w:cs="Palatino"/>
          <w:sz w:val="24"/>
          <w:szCs w:val="24"/>
          <w:highlight w:val="white"/>
        </w:rPr>
      </w:pPr>
    </w:p>
    <w:p w14:paraId="4428C116"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Governor Jerry Brown has proposed to gradually phase out the the middle class scholarship, which has provided 190,000 scholarships to students in need; and,</w:t>
      </w:r>
    </w:p>
    <w:p w14:paraId="6A8436EA" w14:textId="77777777" w:rsidR="0005662E" w:rsidRDefault="0005662E">
      <w:pPr>
        <w:rPr>
          <w:rFonts w:ascii="Palatino" w:eastAsia="Palatino" w:hAnsi="Palatino" w:cs="Palatino"/>
          <w:sz w:val="24"/>
          <w:szCs w:val="24"/>
          <w:highlight w:val="white"/>
        </w:rPr>
      </w:pPr>
    </w:p>
    <w:p w14:paraId="6D3BAB9C"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 xml:space="preserve">WHEREAS: </w:t>
      </w:r>
      <w:r w:rsidRPr="00121158">
        <w:rPr>
          <w:rFonts w:ascii="Palatino" w:eastAsia="Palatino" w:hAnsi="Palatino" w:cs="Palatino"/>
          <w:strike/>
          <w:sz w:val="24"/>
          <w:szCs w:val="24"/>
          <w:highlight w:val="white"/>
        </w:rPr>
        <w:t>These tuition hikes also fall in conjunction with the confirmation of U.S Secretary of Education Betsy DeVos, who although has no opinion on higher education, is very public about her agenda about the privatization of K-12 Education; and,</w:t>
      </w:r>
    </w:p>
    <w:p w14:paraId="25338280" w14:textId="77777777" w:rsidR="0005662E" w:rsidRDefault="0005662E">
      <w:pPr>
        <w:rPr>
          <w:rFonts w:ascii="Palatino" w:eastAsia="Palatino" w:hAnsi="Palatino" w:cs="Palatino"/>
          <w:sz w:val="24"/>
          <w:szCs w:val="24"/>
          <w:highlight w:val="white"/>
        </w:rPr>
      </w:pPr>
    </w:p>
    <w:p w14:paraId="442221AC"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lastRenderedPageBreak/>
        <w:t xml:space="preserve">WHEREAS: </w:t>
      </w:r>
      <w:r>
        <w:rPr>
          <w:rFonts w:ascii="Palatino" w:eastAsia="Palatino" w:hAnsi="Palatino" w:cs="Palatino"/>
          <w:sz w:val="24"/>
          <w:szCs w:val="24"/>
          <w:highlight w:val="white"/>
        </w:rPr>
        <w:t xml:space="preserve">The regents who have voted to increase tuition are </w:t>
      </w:r>
      <w:r w:rsidRPr="00121158">
        <w:rPr>
          <w:rFonts w:ascii="Palatino" w:eastAsia="Palatino" w:hAnsi="Palatino" w:cs="Palatino"/>
          <w:strike/>
          <w:sz w:val="24"/>
          <w:szCs w:val="24"/>
          <w:highlight w:val="white"/>
        </w:rPr>
        <w:t>essentially</w:t>
      </w:r>
      <w:r>
        <w:rPr>
          <w:rFonts w:ascii="Palatino" w:eastAsia="Palatino" w:hAnsi="Palatino" w:cs="Palatino"/>
          <w:sz w:val="24"/>
          <w:szCs w:val="24"/>
          <w:highlight w:val="white"/>
        </w:rPr>
        <w:t xml:space="preserve"> voting to privatize what is supposed to be a public institution of higher education which is supposed to be affordable for all students especially residents of California; and,</w:t>
      </w:r>
    </w:p>
    <w:p w14:paraId="6C728DA9" w14:textId="77777777" w:rsidR="0005662E" w:rsidRDefault="0005662E">
      <w:pPr>
        <w:rPr>
          <w:rFonts w:ascii="Palatino" w:eastAsia="Palatino" w:hAnsi="Palatino" w:cs="Palatino"/>
          <w:sz w:val="24"/>
          <w:szCs w:val="24"/>
          <w:highlight w:val="white"/>
        </w:rPr>
      </w:pPr>
    </w:p>
    <w:p w14:paraId="01B185DC"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In addition to the regents voting to increase tuition, have also voted to increase the annual salary of chancellors by 4% at their September 13th regents meeting at UC San Diego; and,</w:t>
      </w:r>
    </w:p>
    <w:p w14:paraId="1268E6F9" w14:textId="77777777" w:rsidR="0005662E" w:rsidRDefault="0005662E">
      <w:pPr>
        <w:rPr>
          <w:rFonts w:ascii="Palatino" w:eastAsia="Palatino" w:hAnsi="Palatino" w:cs="Palatino"/>
          <w:sz w:val="24"/>
          <w:szCs w:val="24"/>
          <w:highlight w:val="white"/>
        </w:rPr>
      </w:pPr>
    </w:p>
    <w:p w14:paraId="5D718BB7"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WHEREAS: </w:t>
      </w:r>
      <w:r>
        <w:rPr>
          <w:rFonts w:ascii="Palatino" w:eastAsia="Palatino" w:hAnsi="Palatino" w:cs="Palatino"/>
          <w:sz w:val="24"/>
          <w:szCs w:val="24"/>
          <w:highlight w:val="white"/>
        </w:rPr>
        <w:t>The regents voting to increase tuition in conjunction with increasing the salaries of chancellors presents a case of fiscal irresponsibility and misuse of student tuition; and,</w:t>
      </w:r>
    </w:p>
    <w:p w14:paraId="6809D13B" w14:textId="77777777" w:rsidR="0005662E" w:rsidRDefault="0005662E">
      <w:pPr>
        <w:rPr>
          <w:rFonts w:ascii="Palatino" w:eastAsia="Palatino" w:hAnsi="Palatino" w:cs="Palatino"/>
          <w:sz w:val="24"/>
          <w:szCs w:val="24"/>
          <w:highlight w:val="white"/>
        </w:rPr>
      </w:pPr>
    </w:p>
    <w:p w14:paraId="5BACB7E6" w14:textId="77777777" w:rsidR="0005662E" w:rsidRPr="00121158" w:rsidRDefault="00A7196B">
      <w:pPr>
        <w:rPr>
          <w:rFonts w:ascii="Palatino" w:eastAsia="Palatino" w:hAnsi="Palatino" w:cs="Palatino"/>
          <w:strike/>
          <w:sz w:val="24"/>
          <w:szCs w:val="24"/>
          <w:highlight w:val="white"/>
        </w:rPr>
      </w:pPr>
      <w:r w:rsidRPr="00121158">
        <w:rPr>
          <w:rFonts w:ascii="Palatino" w:eastAsia="Palatino" w:hAnsi="Palatino" w:cs="Palatino"/>
          <w:b/>
          <w:strike/>
          <w:sz w:val="24"/>
          <w:szCs w:val="24"/>
          <w:highlight w:val="white"/>
        </w:rPr>
        <w:t xml:space="preserve">THEREFORE LET IT BE RESOLVED BY THE 68TH ASSOCIATED STUDENTS ASSEMBLED:  </w:t>
      </w:r>
      <w:r w:rsidRPr="00121158">
        <w:rPr>
          <w:rFonts w:ascii="Palatino" w:eastAsia="Palatino" w:hAnsi="Palatino" w:cs="Palatino"/>
          <w:strike/>
          <w:sz w:val="24"/>
          <w:szCs w:val="24"/>
          <w:highlight w:val="white"/>
        </w:rPr>
        <w:t>We call on the UC Regents to undergo structural reforms that will foster a more ethical and public serving board which specifically include but not limited to,</w:t>
      </w:r>
    </w:p>
    <w:p w14:paraId="0C17C8E0" w14:textId="77777777" w:rsidR="0005662E" w:rsidRPr="00121158" w:rsidRDefault="00A7196B">
      <w:pPr>
        <w:numPr>
          <w:ilvl w:val="0"/>
          <w:numId w:val="1"/>
        </w:numPr>
        <w:contextualSpacing/>
        <w:rPr>
          <w:rFonts w:ascii="Palatino" w:eastAsia="Palatino" w:hAnsi="Palatino" w:cs="Palatino"/>
          <w:strike/>
          <w:sz w:val="24"/>
          <w:szCs w:val="24"/>
          <w:highlight w:val="white"/>
        </w:rPr>
      </w:pPr>
      <w:r w:rsidRPr="00121158">
        <w:rPr>
          <w:rFonts w:ascii="Palatino" w:eastAsia="Palatino" w:hAnsi="Palatino" w:cs="Palatino"/>
          <w:strike/>
          <w:sz w:val="24"/>
          <w:szCs w:val="24"/>
          <w:highlight w:val="white"/>
        </w:rPr>
        <w:t>Shortening term length for UC Regents</w:t>
      </w:r>
    </w:p>
    <w:p w14:paraId="0781F672" w14:textId="77777777" w:rsidR="0005662E" w:rsidRPr="00121158" w:rsidRDefault="00A7196B">
      <w:pPr>
        <w:numPr>
          <w:ilvl w:val="0"/>
          <w:numId w:val="1"/>
        </w:numPr>
        <w:contextualSpacing/>
        <w:rPr>
          <w:rFonts w:ascii="Palatino" w:eastAsia="Palatino" w:hAnsi="Palatino" w:cs="Palatino"/>
          <w:strike/>
          <w:sz w:val="24"/>
          <w:szCs w:val="24"/>
          <w:highlight w:val="white"/>
        </w:rPr>
      </w:pPr>
      <w:r w:rsidRPr="00121158">
        <w:rPr>
          <w:rFonts w:ascii="Palatino" w:eastAsia="Palatino" w:hAnsi="Palatino" w:cs="Palatino"/>
          <w:strike/>
          <w:sz w:val="24"/>
          <w:szCs w:val="24"/>
          <w:highlight w:val="white"/>
        </w:rPr>
        <w:t>Requiring a background in public education and in the field of education</w:t>
      </w:r>
    </w:p>
    <w:p w14:paraId="1FD82851" w14:textId="77777777" w:rsidR="0005662E" w:rsidRPr="00121158" w:rsidRDefault="00A7196B">
      <w:pPr>
        <w:numPr>
          <w:ilvl w:val="0"/>
          <w:numId w:val="1"/>
        </w:numPr>
        <w:contextualSpacing/>
        <w:rPr>
          <w:rFonts w:ascii="Palatino" w:eastAsia="Palatino" w:hAnsi="Palatino" w:cs="Palatino"/>
          <w:strike/>
          <w:sz w:val="24"/>
          <w:szCs w:val="24"/>
          <w:highlight w:val="white"/>
        </w:rPr>
      </w:pPr>
      <w:r w:rsidRPr="00121158">
        <w:rPr>
          <w:rFonts w:ascii="Palatino" w:eastAsia="Palatino" w:hAnsi="Palatino" w:cs="Palatino"/>
          <w:strike/>
          <w:sz w:val="24"/>
          <w:szCs w:val="24"/>
          <w:highlight w:val="white"/>
        </w:rPr>
        <w:t>Requiring regents to resign from the board of any private entity before they assume their seats; and,</w:t>
      </w:r>
    </w:p>
    <w:p w14:paraId="428F680B" w14:textId="77777777" w:rsidR="0005662E" w:rsidRDefault="0005662E">
      <w:pPr>
        <w:rPr>
          <w:rFonts w:ascii="Palatino" w:eastAsia="Palatino" w:hAnsi="Palatino" w:cs="Palatino"/>
          <w:sz w:val="24"/>
          <w:szCs w:val="24"/>
          <w:highlight w:val="white"/>
        </w:rPr>
      </w:pPr>
    </w:p>
    <w:p w14:paraId="129745D1" w14:textId="7851E550"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LET IT BE FURTHER RESOLVED: </w:t>
      </w:r>
      <w:r>
        <w:rPr>
          <w:rFonts w:ascii="Palatino" w:eastAsia="Palatino" w:hAnsi="Palatino" w:cs="Palatino"/>
          <w:sz w:val="24"/>
          <w:szCs w:val="24"/>
          <w:highlight w:val="white"/>
        </w:rPr>
        <w:t xml:space="preserve">ASUCSB calls on Chancellor Yang and Vice Chancellor of Student Affairs Margaret Klawunn to explore more </w:t>
      </w:r>
      <w:r w:rsidR="00121158">
        <w:rPr>
          <w:rFonts w:ascii="Palatino" w:eastAsia="Palatino" w:hAnsi="Palatino" w:cs="Palatino"/>
          <w:i/>
          <w:sz w:val="24"/>
          <w:szCs w:val="24"/>
          <w:highlight w:val="white"/>
        </w:rPr>
        <w:t xml:space="preserve">financial </w:t>
      </w:r>
      <w:r>
        <w:rPr>
          <w:rFonts w:ascii="Palatino" w:eastAsia="Palatino" w:hAnsi="Palatino" w:cs="Palatino"/>
          <w:sz w:val="24"/>
          <w:szCs w:val="24"/>
          <w:highlight w:val="white"/>
        </w:rPr>
        <w:t>avenues of stable</w:t>
      </w:r>
      <w:r w:rsidR="00121158">
        <w:rPr>
          <w:rFonts w:ascii="Palatino" w:eastAsia="Palatino" w:hAnsi="Palatino" w:cs="Palatino"/>
          <w:sz w:val="24"/>
          <w:szCs w:val="24"/>
          <w:highlight w:val="white"/>
        </w:rPr>
        <w:t xml:space="preserve"> </w:t>
      </w:r>
      <w:r w:rsidR="00121158">
        <w:rPr>
          <w:rFonts w:ascii="Palatino" w:eastAsia="Palatino" w:hAnsi="Palatino" w:cs="Palatino"/>
          <w:i/>
          <w:sz w:val="24"/>
          <w:szCs w:val="24"/>
          <w:highlight w:val="white"/>
        </w:rPr>
        <w:t>university based</w:t>
      </w:r>
      <w:r>
        <w:rPr>
          <w:rFonts w:ascii="Palatino" w:eastAsia="Palatino" w:hAnsi="Palatino" w:cs="Palatino"/>
          <w:sz w:val="24"/>
          <w:szCs w:val="24"/>
          <w:highlight w:val="white"/>
        </w:rPr>
        <w:t xml:space="preserve"> funding that can go towards students</w:t>
      </w:r>
      <w:r w:rsidR="00121158">
        <w:rPr>
          <w:rFonts w:ascii="Palatino" w:eastAsia="Palatino" w:hAnsi="Palatino" w:cs="Palatino"/>
          <w:sz w:val="24"/>
          <w:szCs w:val="24"/>
          <w:highlight w:val="white"/>
        </w:rPr>
        <w:t xml:space="preserve"> </w:t>
      </w:r>
      <w:r w:rsidR="00121158">
        <w:rPr>
          <w:rFonts w:ascii="Palatino" w:eastAsia="Palatino" w:hAnsi="Palatino" w:cs="Palatino"/>
          <w:i/>
          <w:sz w:val="24"/>
          <w:szCs w:val="24"/>
          <w:highlight w:val="white"/>
        </w:rPr>
        <w:t>(i.e.</w:t>
      </w:r>
      <w:r w:rsidR="006B3D6B">
        <w:rPr>
          <w:rFonts w:ascii="Palatino" w:eastAsia="Palatino" w:hAnsi="Palatino" w:cs="Palatino"/>
          <w:i/>
          <w:sz w:val="24"/>
          <w:szCs w:val="24"/>
          <w:highlight w:val="white"/>
        </w:rPr>
        <w:t xml:space="preserve"> more scholarships,etc.)</w:t>
      </w:r>
      <w:r>
        <w:rPr>
          <w:rFonts w:ascii="Palatino" w:eastAsia="Palatino" w:hAnsi="Palatino" w:cs="Palatino"/>
          <w:sz w:val="24"/>
          <w:szCs w:val="24"/>
          <w:highlight w:val="white"/>
        </w:rPr>
        <w:t>; and,</w:t>
      </w:r>
    </w:p>
    <w:p w14:paraId="505E11E8" w14:textId="77777777" w:rsidR="0005662E" w:rsidRDefault="0005662E">
      <w:pPr>
        <w:rPr>
          <w:rFonts w:ascii="Palatino" w:eastAsia="Palatino" w:hAnsi="Palatino" w:cs="Palatino"/>
          <w:sz w:val="24"/>
          <w:szCs w:val="24"/>
          <w:highlight w:val="white"/>
        </w:rPr>
      </w:pPr>
    </w:p>
    <w:p w14:paraId="43E1C6D9" w14:textId="77777777" w:rsidR="0005662E" w:rsidRDefault="00A7196B">
      <w:pPr>
        <w:rPr>
          <w:rFonts w:ascii="Palatino" w:eastAsia="Palatino" w:hAnsi="Palatino" w:cs="Palatino"/>
          <w:sz w:val="24"/>
          <w:szCs w:val="24"/>
          <w:highlight w:val="white"/>
        </w:rPr>
      </w:pPr>
      <w:r>
        <w:rPr>
          <w:rFonts w:ascii="Palatino" w:eastAsia="Palatino" w:hAnsi="Palatino" w:cs="Palatino"/>
          <w:b/>
          <w:sz w:val="24"/>
          <w:szCs w:val="24"/>
          <w:highlight w:val="white"/>
        </w:rPr>
        <w:t xml:space="preserve">LET IT BE FINALLY RESOLVED: </w:t>
      </w:r>
      <w:r>
        <w:rPr>
          <w:rFonts w:ascii="Palatino" w:eastAsia="Palatino" w:hAnsi="Palatino" w:cs="Palatino"/>
          <w:sz w:val="24"/>
          <w:szCs w:val="24"/>
          <w:highlight w:val="white"/>
        </w:rPr>
        <w:t>That ASUCSB gives the UC Regents who voted to increase tuition at the January 26, 2017 regents meeting as well as subsequently voting to increase the annual salaries of all chancellors at the September 13, 2017 regents meeting vote of no confidence for they do not represent the ideals and values of UC undergraduate students and demands them to work towards lowering tuition and ultimately a tuition-free UC;</w:t>
      </w:r>
    </w:p>
    <w:p w14:paraId="47965D4E" w14:textId="77777777" w:rsidR="0005662E" w:rsidRDefault="0005662E">
      <w:pPr>
        <w:rPr>
          <w:rFonts w:ascii="Palatino" w:eastAsia="Palatino" w:hAnsi="Palatino" w:cs="Palatino"/>
          <w:sz w:val="24"/>
          <w:szCs w:val="24"/>
          <w:highlight w:val="white"/>
        </w:rPr>
      </w:pPr>
    </w:p>
    <w:p w14:paraId="6E865771" w14:textId="77777777" w:rsidR="0005662E" w:rsidRDefault="0005662E">
      <w:pPr>
        <w:rPr>
          <w:rFonts w:ascii="Palatino" w:eastAsia="Palatino" w:hAnsi="Palatino" w:cs="Palatino"/>
          <w:sz w:val="24"/>
          <w:szCs w:val="24"/>
          <w:highlight w:val="white"/>
        </w:rPr>
      </w:pPr>
    </w:p>
    <w:p w14:paraId="32D58FA6" w14:textId="77777777" w:rsidR="0005662E" w:rsidRDefault="00A7196B">
      <w:pPr>
        <w:rPr>
          <w:rFonts w:ascii="Palatino" w:eastAsia="Palatino" w:hAnsi="Palatino" w:cs="Palatino"/>
          <w:b/>
          <w:sz w:val="24"/>
          <w:szCs w:val="24"/>
          <w:highlight w:val="white"/>
        </w:rPr>
      </w:pPr>
      <w:r>
        <w:rPr>
          <w:rFonts w:ascii="Palatino" w:eastAsia="Palatino" w:hAnsi="Palatino" w:cs="Palatino"/>
          <w:b/>
          <w:sz w:val="24"/>
          <w:szCs w:val="24"/>
          <w:highlight w:val="white"/>
        </w:rPr>
        <w:t xml:space="preserve"> </w:t>
      </w:r>
    </w:p>
    <w:p w14:paraId="45F4A80C" w14:textId="77777777" w:rsidR="0005662E" w:rsidRDefault="0005662E">
      <w:pPr>
        <w:rPr>
          <w:rFonts w:ascii="Palatino" w:eastAsia="Palatino" w:hAnsi="Palatino" w:cs="Palatino"/>
          <w:b/>
          <w:sz w:val="24"/>
          <w:szCs w:val="24"/>
          <w:highlight w:val="white"/>
        </w:rPr>
      </w:pPr>
    </w:p>
    <w:p w14:paraId="55DFBEE8" w14:textId="77777777" w:rsidR="0005662E" w:rsidRDefault="00FF2FAC">
      <w:pPr>
        <w:rPr>
          <w:rFonts w:ascii="Palatino" w:eastAsia="Palatino" w:hAnsi="Palatino" w:cs="Palatino"/>
          <w:sz w:val="24"/>
          <w:szCs w:val="24"/>
          <w:highlight w:val="white"/>
        </w:rPr>
      </w:pPr>
      <w:hyperlink r:id="rId19">
        <w:r w:rsidR="00A7196B">
          <w:rPr>
            <w:rFonts w:ascii="Palatino" w:eastAsia="Palatino" w:hAnsi="Palatino" w:cs="Palatino"/>
            <w:color w:val="1155CC"/>
            <w:sz w:val="24"/>
            <w:szCs w:val="24"/>
            <w:highlight w:val="white"/>
            <w:u w:val="single"/>
          </w:rPr>
          <w:t>[i]</w:t>
        </w:r>
      </w:hyperlink>
      <w:r w:rsidR="00A7196B">
        <w:rPr>
          <w:rFonts w:ascii="Palatino" w:eastAsia="Palatino" w:hAnsi="Palatino" w:cs="Palatino"/>
          <w:sz w:val="24"/>
          <w:szCs w:val="24"/>
          <w:highlight w:val="white"/>
        </w:rPr>
        <w:t>https://www.universityofcalifornia.edu/infocenter/fall-enrollment-glance</w:t>
      </w:r>
    </w:p>
    <w:p w14:paraId="03ABAF5D" w14:textId="77777777" w:rsidR="0005662E" w:rsidRDefault="00FF2FAC">
      <w:pPr>
        <w:rPr>
          <w:rFonts w:ascii="Palatino" w:eastAsia="Palatino" w:hAnsi="Palatino" w:cs="Palatino"/>
          <w:sz w:val="24"/>
          <w:szCs w:val="24"/>
          <w:highlight w:val="white"/>
        </w:rPr>
      </w:pPr>
      <w:hyperlink r:id="rId20">
        <w:r w:rsidR="00A7196B">
          <w:rPr>
            <w:rFonts w:ascii="Palatino" w:eastAsia="Palatino" w:hAnsi="Palatino" w:cs="Palatino"/>
            <w:color w:val="1155CC"/>
            <w:sz w:val="24"/>
            <w:szCs w:val="24"/>
            <w:highlight w:val="white"/>
            <w:u w:val="single"/>
          </w:rPr>
          <w:t>[ii]</w:t>
        </w:r>
      </w:hyperlink>
      <w:r w:rsidR="00A7196B">
        <w:rPr>
          <w:rFonts w:ascii="Palatino" w:eastAsia="Palatino" w:hAnsi="Palatino" w:cs="Palatino"/>
          <w:sz w:val="24"/>
          <w:szCs w:val="24"/>
          <w:highlight w:val="white"/>
        </w:rPr>
        <w:t>http://regents.universityofcalifornia.edu/governance/bylaws/bl21.html</w:t>
      </w:r>
    </w:p>
    <w:p w14:paraId="6C733788" w14:textId="77777777" w:rsidR="0005662E" w:rsidRDefault="00FF2FAC">
      <w:pPr>
        <w:rPr>
          <w:rFonts w:ascii="Palatino" w:eastAsia="Palatino" w:hAnsi="Palatino" w:cs="Palatino"/>
          <w:sz w:val="24"/>
          <w:szCs w:val="24"/>
        </w:rPr>
      </w:pPr>
      <w:hyperlink r:id="rId21">
        <w:r w:rsidR="00A7196B">
          <w:rPr>
            <w:rFonts w:ascii="Palatino" w:eastAsia="Palatino" w:hAnsi="Palatino" w:cs="Palatino"/>
            <w:color w:val="1155CC"/>
            <w:sz w:val="24"/>
            <w:szCs w:val="24"/>
            <w:u w:val="single"/>
          </w:rPr>
          <w:t>[iii]</w:t>
        </w:r>
      </w:hyperlink>
      <w:r w:rsidR="00A7196B">
        <w:rPr>
          <w:rFonts w:ascii="Palatino" w:eastAsia="Palatino" w:hAnsi="Palatino" w:cs="Palatino"/>
          <w:sz w:val="24"/>
          <w:szCs w:val="24"/>
        </w:rPr>
        <w:t>http://regents.universityofcalifornia.edu/governance/policies/3201.html</w:t>
      </w:r>
    </w:p>
    <w:p w14:paraId="1B2657D1" w14:textId="77777777" w:rsidR="0005662E" w:rsidRDefault="00FF2FAC">
      <w:pPr>
        <w:rPr>
          <w:rFonts w:ascii="Palatino" w:eastAsia="Palatino" w:hAnsi="Palatino" w:cs="Palatino"/>
          <w:sz w:val="24"/>
          <w:szCs w:val="24"/>
        </w:rPr>
      </w:pPr>
      <w:hyperlink r:id="rId22">
        <w:r w:rsidR="00A7196B">
          <w:rPr>
            <w:rFonts w:ascii="Palatino" w:eastAsia="Palatino" w:hAnsi="Palatino" w:cs="Palatino"/>
            <w:color w:val="1155CC"/>
            <w:sz w:val="24"/>
            <w:szCs w:val="24"/>
            <w:u w:val="single"/>
          </w:rPr>
          <w:t>[iv]</w:t>
        </w:r>
      </w:hyperlink>
      <w:r w:rsidR="00A7196B">
        <w:rPr>
          <w:rFonts w:ascii="Palatino" w:eastAsia="Palatino" w:hAnsi="Palatino" w:cs="Palatino"/>
          <w:sz w:val="24"/>
          <w:szCs w:val="24"/>
        </w:rPr>
        <w:t>http://regents.universityofcalifornia.edu/governance/policies/3301.html</w:t>
      </w:r>
    </w:p>
    <w:p w14:paraId="2903A6B2" w14:textId="77777777" w:rsidR="0005662E" w:rsidRDefault="00FF2FAC">
      <w:pPr>
        <w:rPr>
          <w:rFonts w:ascii="Palatino" w:eastAsia="Palatino" w:hAnsi="Palatino" w:cs="Palatino"/>
          <w:sz w:val="24"/>
          <w:szCs w:val="24"/>
        </w:rPr>
      </w:pPr>
      <w:hyperlink r:id="rId23">
        <w:r w:rsidR="00A7196B">
          <w:rPr>
            <w:rFonts w:ascii="Palatino" w:eastAsia="Palatino" w:hAnsi="Palatino" w:cs="Palatino"/>
            <w:color w:val="1155CC"/>
            <w:sz w:val="24"/>
            <w:szCs w:val="24"/>
            <w:u w:val="single"/>
          </w:rPr>
          <w:t>[v]</w:t>
        </w:r>
      </w:hyperlink>
      <w:r w:rsidR="00A7196B">
        <w:rPr>
          <w:rFonts w:ascii="Palatino" w:eastAsia="Palatino" w:hAnsi="Palatino" w:cs="Palatino"/>
          <w:sz w:val="24"/>
          <w:szCs w:val="24"/>
        </w:rPr>
        <w:t>http://ucop.edu/uc-mission/index.html</w:t>
      </w:r>
    </w:p>
    <w:p w14:paraId="0C1ED63B" w14:textId="77777777" w:rsidR="0005662E" w:rsidRDefault="00FF2FAC">
      <w:pPr>
        <w:rPr>
          <w:rFonts w:ascii="Palatino" w:eastAsia="Palatino" w:hAnsi="Palatino" w:cs="Palatino"/>
          <w:sz w:val="24"/>
          <w:szCs w:val="24"/>
        </w:rPr>
      </w:pPr>
      <w:hyperlink r:id="rId24">
        <w:r w:rsidR="00A7196B">
          <w:rPr>
            <w:rFonts w:ascii="Palatino" w:eastAsia="Palatino" w:hAnsi="Palatino" w:cs="Palatino"/>
            <w:color w:val="1155CC"/>
            <w:sz w:val="24"/>
            <w:szCs w:val="24"/>
            <w:u w:val="single"/>
          </w:rPr>
          <w:t>[vi]</w:t>
        </w:r>
      </w:hyperlink>
      <w:r w:rsidR="00A7196B">
        <w:rPr>
          <w:rFonts w:ascii="Palatino" w:eastAsia="Palatino" w:hAnsi="Palatino" w:cs="Palatino"/>
          <w:sz w:val="24"/>
          <w:szCs w:val="24"/>
        </w:rPr>
        <w:t>http://regents.universityofcalifornia.edu/aar/janb.pdf</w:t>
      </w:r>
    </w:p>
    <w:p w14:paraId="160D4790" w14:textId="77777777" w:rsidR="0005662E" w:rsidRDefault="00FF2FAC">
      <w:pPr>
        <w:rPr>
          <w:rFonts w:ascii="Palatino" w:eastAsia="Palatino" w:hAnsi="Palatino" w:cs="Palatino"/>
          <w:sz w:val="24"/>
          <w:szCs w:val="24"/>
        </w:rPr>
      </w:pPr>
      <w:hyperlink r:id="rId25">
        <w:r w:rsidR="00A7196B">
          <w:rPr>
            <w:rFonts w:ascii="Palatino" w:eastAsia="Palatino" w:hAnsi="Palatino" w:cs="Palatino"/>
            <w:color w:val="1155CC"/>
            <w:sz w:val="24"/>
            <w:szCs w:val="24"/>
            <w:u w:val="single"/>
          </w:rPr>
          <w:t>[vii]</w:t>
        </w:r>
      </w:hyperlink>
      <w:r w:rsidR="00A7196B">
        <w:rPr>
          <w:rFonts w:ascii="Palatino" w:eastAsia="Palatino" w:hAnsi="Palatino" w:cs="Palatino"/>
          <w:sz w:val="24"/>
          <w:szCs w:val="24"/>
        </w:rPr>
        <w:t>http://ucop.edu/operating-budget/_files/fees/documents/history_fees.pdf</w:t>
      </w:r>
    </w:p>
    <w:p w14:paraId="167F26A6" w14:textId="77777777" w:rsidR="0005662E" w:rsidRDefault="00FF2FAC">
      <w:pPr>
        <w:rPr>
          <w:rFonts w:ascii="Palatino" w:eastAsia="Palatino" w:hAnsi="Palatino" w:cs="Palatino"/>
          <w:sz w:val="24"/>
          <w:szCs w:val="24"/>
          <w:highlight w:val="white"/>
        </w:rPr>
      </w:pPr>
      <w:hyperlink r:id="rId26">
        <w:r w:rsidR="00A7196B">
          <w:rPr>
            <w:rFonts w:ascii="Palatino" w:eastAsia="Palatino" w:hAnsi="Palatino" w:cs="Palatino"/>
            <w:color w:val="1155CC"/>
            <w:sz w:val="24"/>
            <w:szCs w:val="24"/>
            <w:highlight w:val="white"/>
            <w:u w:val="single"/>
          </w:rPr>
          <w:t>[viii]</w:t>
        </w:r>
      </w:hyperlink>
      <w:r w:rsidR="00A7196B">
        <w:rPr>
          <w:rFonts w:ascii="Palatino" w:eastAsia="Palatino" w:hAnsi="Palatino" w:cs="Palatino"/>
          <w:sz w:val="24"/>
          <w:szCs w:val="24"/>
          <w:highlight w:val="white"/>
        </w:rPr>
        <w:t>https://ww2.kqed.org/news/2016/05/03/uc-regent-violated-ethics-rules-review-finds/</w:t>
      </w:r>
    </w:p>
    <w:p w14:paraId="26FA5EC9" w14:textId="77777777" w:rsidR="0005662E" w:rsidRDefault="00FF2FAC">
      <w:pPr>
        <w:rPr>
          <w:rFonts w:ascii="Palatino" w:eastAsia="Palatino" w:hAnsi="Palatino" w:cs="Palatino"/>
          <w:sz w:val="24"/>
          <w:szCs w:val="24"/>
          <w:highlight w:val="white"/>
        </w:rPr>
      </w:pPr>
      <w:hyperlink r:id="rId27">
        <w:r w:rsidR="00A7196B">
          <w:rPr>
            <w:rFonts w:ascii="Palatino" w:eastAsia="Palatino" w:hAnsi="Palatino" w:cs="Palatino"/>
            <w:color w:val="1155CC"/>
            <w:sz w:val="24"/>
            <w:szCs w:val="24"/>
            <w:highlight w:val="white"/>
            <w:u w:val="single"/>
          </w:rPr>
          <w:t>[ix]</w:t>
        </w:r>
      </w:hyperlink>
      <w:r w:rsidR="00A7196B">
        <w:rPr>
          <w:rFonts w:ascii="Palatino" w:eastAsia="Palatino" w:hAnsi="Palatino" w:cs="Palatino"/>
          <w:sz w:val="24"/>
          <w:szCs w:val="24"/>
          <w:highlight w:val="white"/>
        </w:rPr>
        <w:t>http://www.sacramentoadvocates.com/client.htm</w:t>
      </w:r>
    </w:p>
    <w:p w14:paraId="6E130C80"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6BD36F47"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2960DC79" w14:textId="77777777" w:rsidR="0005662E" w:rsidRDefault="00A7196B">
      <w:pPr>
        <w:rPr>
          <w:rFonts w:ascii="Palatino" w:eastAsia="Palatino" w:hAnsi="Palatino" w:cs="Palatino"/>
          <w:sz w:val="24"/>
          <w:szCs w:val="24"/>
        </w:rPr>
      </w:pPr>
      <w:r>
        <w:rPr>
          <w:rFonts w:ascii="Palatino" w:eastAsia="Palatino" w:hAnsi="Palatino" w:cs="Palatino"/>
          <w:sz w:val="24"/>
          <w:szCs w:val="24"/>
        </w:rPr>
        <w:t>CC:</w:t>
      </w:r>
    </w:p>
    <w:p w14:paraId="03F6D42B"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2F3630AA" w14:textId="77777777" w:rsidR="0005662E" w:rsidRDefault="00A7196B">
      <w:pPr>
        <w:rPr>
          <w:rFonts w:ascii="Palatino" w:eastAsia="Palatino" w:hAnsi="Palatino" w:cs="Palatino"/>
          <w:sz w:val="24"/>
          <w:szCs w:val="24"/>
        </w:rPr>
      </w:pPr>
      <w:r>
        <w:rPr>
          <w:rFonts w:ascii="Palatino" w:eastAsia="Palatino" w:hAnsi="Palatino" w:cs="Palatino"/>
          <w:sz w:val="24"/>
          <w:szCs w:val="24"/>
        </w:rPr>
        <w:t>Janet Napolitano</w:t>
      </w:r>
    </w:p>
    <w:p w14:paraId="4CF5C8B1"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0C210D77" w14:textId="77777777" w:rsidR="0005662E" w:rsidRDefault="00A7196B">
      <w:pPr>
        <w:rPr>
          <w:rFonts w:ascii="Palatino" w:eastAsia="Palatino" w:hAnsi="Palatino" w:cs="Palatino"/>
          <w:sz w:val="24"/>
          <w:szCs w:val="24"/>
        </w:rPr>
      </w:pPr>
      <w:r>
        <w:rPr>
          <w:rFonts w:ascii="Palatino" w:eastAsia="Palatino" w:hAnsi="Palatino" w:cs="Palatino"/>
          <w:sz w:val="24"/>
          <w:szCs w:val="24"/>
        </w:rPr>
        <w:t>Regents of the University of California</w:t>
      </w:r>
    </w:p>
    <w:p w14:paraId="6B0E3591" w14:textId="77777777" w:rsidR="0005662E" w:rsidRDefault="0005662E">
      <w:pPr>
        <w:rPr>
          <w:rFonts w:ascii="Palatino" w:eastAsia="Palatino" w:hAnsi="Palatino" w:cs="Palatino"/>
          <w:sz w:val="24"/>
          <w:szCs w:val="24"/>
        </w:rPr>
      </w:pPr>
    </w:p>
    <w:p w14:paraId="1B29E361" w14:textId="77777777" w:rsidR="0005662E" w:rsidRDefault="00A7196B">
      <w:pPr>
        <w:rPr>
          <w:rFonts w:ascii="Palatino" w:eastAsia="Palatino" w:hAnsi="Palatino" w:cs="Palatino"/>
          <w:sz w:val="24"/>
          <w:szCs w:val="24"/>
        </w:rPr>
      </w:pPr>
      <w:r>
        <w:rPr>
          <w:rFonts w:ascii="Palatino" w:eastAsia="Palatino" w:hAnsi="Palatino" w:cs="Palatino"/>
          <w:sz w:val="24"/>
          <w:szCs w:val="24"/>
        </w:rPr>
        <w:t>UCSA</w:t>
      </w:r>
    </w:p>
    <w:p w14:paraId="3104C2B3"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1EAE2B4A" w14:textId="77777777" w:rsidR="0005662E" w:rsidRDefault="00A7196B">
      <w:pPr>
        <w:rPr>
          <w:rFonts w:ascii="Palatino" w:eastAsia="Palatino" w:hAnsi="Palatino" w:cs="Palatino"/>
          <w:sz w:val="24"/>
          <w:szCs w:val="24"/>
        </w:rPr>
      </w:pPr>
      <w:r>
        <w:rPr>
          <w:rFonts w:ascii="Palatino" w:eastAsia="Palatino" w:hAnsi="Palatino" w:cs="Palatino"/>
          <w:sz w:val="24"/>
          <w:szCs w:val="24"/>
        </w:rPr>
        <w:t>Chancellor Yang</w:t>
      </w:r>
    </w:p>
    <w:p w14:paraId="1ABF7CB1" w14:textId="77777777" w:rsidR="0005662E" w:rsidRDefault="0005662E">
      <w:pPr>
        <w:rPr>
          <w:rFonts w:ascii="Palatino" w:eastAsia="Palatino" w:hAnsi="Palatino" w:cs="Palatino"/>
          <w:sz w:val="24"/>
          <w:szCs w:val="24"/>
        </w:rPr>
      </w:pPr>
    </w:p>
    <w:p w14:paraId="3F1F5EBA" w14:textId="77777777" w:rsidR="0005662E" w:rsidRDefault="00A7196B">
      <w:pPr>
        <w:rPr>
          <w:rFonts w:ascii="Palatino" w:eastAsia="Palatino" w:hAnsi="Palatino" w:cs="Palatino"/>
          <w:sz w:val="24"/>
          <w:szCs w:val="24"/>
        </w:rPr>
      </w:pPr>
      <w:r>
        <w:rPr>
          <w:rFonts w:ascii="Palatino" w:eastAsia="Palatino" w:hAnsi="Palatino" w:cs="Palatino"/>
          <w:sz w:val="24"/>
          <w:szCs w:val="24"/>
        </w:rPr>
        <w:t>Vice Chancellor of Student Affairs Margaret Klawunn</w:t>
      </w:r>
    </w:p>
    <w:p w14:paraId="3181E9E7" w14:textId="77777777" w:rsidR="0005662E" w:rsidRDefault="00A7196B">
      <w:pPr>
        <w:rPr>
          <w:rFonts w:ascii="Palatino" w:eastAsia="Palatino" w:hAnsi="Palatino" w:cs="Palatino"/>
          <w:sz w:val="24"/>
          <w:szCs w:val="24"/>
        </w:rPr>
      </w:pPr>
      <w:r>
        <w:rPr>
          <w:rFonts w:ascii="Palatino" w:eastAsia="Palatino" w:hAnsi="Palatino" w:cs="Palatino"/>
          <w:sz w:val="24"/>
          <w:szCs w:val="24"/>
        </w:rPr>
        <w:t xml:space="preserve"> </w:t>
      </w:r>
    </w:p>
    <w:p w14:paraId="5FF6FEB6" w14:textId="77777777" w:rsidR="0005662E" w:rsidRDefault="0005662E"/>
    <w:sectPr w:rsidR="000566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0374"/>
    <w:multiLevelType w:val="multilevel"/>
    <w:tmpl w:val="449446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05662E"/>
    <w:rsid w:val="0005662E"/>
    <w:rsid w:val="00121158"/>
    <w:rsid w:val="001E70B6"/>
    <w:rsid w:val="002854C5"/>
    <w:rsid w:val="006B3D6B"/>
    <w:rsid w:val="006D1C15"/>
    <w:rsid w:val="00A719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gents.universityofcalifornia.edu/governance/bylaws/bl21.html" TargetMode="External"/><Relationship Id="rId20" Type="http://schemas.openxmlformats.org/officeDocument/2006/relationships/hyperlink" Target="http://regents.universityofcalifornia.edu/governance/bylaws/bl21.html" TargetMode="External"/><Relationship Id="rId21" Type="http://schemas.openxmlformats.org/officeDocument/2006/relationships/hyperlink" Target="http://regents.universityofcalifornia.edu/governance/policies/3201.html" TargetMode="External"/><Relationship Id="rId22" Type="http://schemas.openxmlformats.org/officeDocument/2006/relationships/hyperlink" Target="http://regents.universityofcalifornia.edu/governance/policies/3301.html" TargetMode="External"/><Relationship Id="rId23" Type="http://schemas.openxmlformats.org/officeDocument/2006/relationships/hyperlink" Target="http://ucop.edu/uc-mission/index.html" TargetMode="External"/><Relationship Id="rId24" Type="http://schemas.openxmlformats.org/officeDocument/2006/relationships/hyperlink" Target="http://regents.universityofcalifornia.edu/aar/janb.pdf" TargetMode="External"/><Relationship Id="rId25" Type="http://schemas.openxmlformats.org/officeDocument/2006/relationships/hyperlink" Target="http://ucop.edu/operating-budget/_files/fees/documents/history_fees.pdf" TargetMode="External"/><Relationship Id="rId26" Type="http://schemas.openxmlformats.org/officeDocument/2006/relationships/hyperlink" Target="https://ww2.kqed.org/news/2016/05/03/uc-regent-violated-ethics-rules-review-finds/" TargetMode="External"/><Relationship Id="rId27" Type="http://schemas.openxmlformats.org/officeDocument/2006/relationships/hyperlink" Target="http://www.sacramentoadvocates.com/client.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regents.universityofcalifornia.edu/governance/bylaws/bl21.html" TargetMode="External"/><Relationship Id="rId11" Type="http://schemas.openxmlformats.org/officeDocument/2006/relationships/hyperlink" Target="http://regents.universityofcalifornia.edu/governance/policies/3201.html" TargetMode="External"/><Relationship Id="rId12" Type="http://schemas.openxmlformats.org/officeDocument/2006/relationships/hyperlink" Target="http://regents.universityofcalifornia.edu/governance/policies/3301.html" TargetMode="External"/><Relationship Id="rId13" Type="http://schemas.openxmlformats.org/officeDocument/2006/relationships/hyperlink" Target="http://ucop.edu/uc-mission/index.html" TargetMode="External"/><Relationship Id="rId14" Type="http://schemas.openxmlformats.org/officeDocument/2006/relationships/hyperlink" Target="http://regents.universityofcalifornia.edu/aar/janb.pdf" TargetMode="External"/><Relationship Id="rId15" Type="http://schemas.openxmlformats.org/officeDocument/2006/relationships/hyperlink" Target="http://regents.universityofcalifornia.edu/aar/janb.pdf" TargetMode="External"/><Relationship Id="rId16" Type="http://schemas.openxmlformats.org/officeDocument/2006/relationships/hyperlink" Target="http://ucop.edu/operating-budget/_files/fees/documents/history_fees.pdf" TargetMode="External"/><Relationship Id="rId17" Type="http://schemas.openxmlformats.org/officeDocument/2006/relationships/hyperlink" Target="https://ww2.kqed.org/news/2016/05/03/uc-regent-violated-ethics-rules-review-finds/" TargetMode="External"/><Relationship Id="rId18" Type="http://schemas.openxmlformats.org/officeDocument/2006/relationships/hyperlink" Target="http://www.sacramentoadvocates.com/client.htm" TargetMode="External"/><Relationship Id="rId19" Type="http://schemas.openxmlformats.org/officeDocument/2006/relationships/hyperlink" Target="https://www.universityofcalifornia.edu/infocenter/fall-enrollment-gla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iversityofcalifornia.edu/infocenter/fall-enrollment-glance" TargetMode="External"/><Relationship Id="rId7" Type="http://schemas.openxmlformats.org/officeDocument/2006/relationships/hyperlink" Target="https://www.universityofcalifornia.edu/infocenter/fall-enrollment-glance" TargetMode="External"/><Relationship Id="rId8" Type="http://schemas.openxmlformats.org/officeDocument/2006/relationships/hyperlink" Target="https://www.universityofcalifornia.edu/infocenter/fall-enrollment-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2</cp:revision>
  <dcterms:created xsi:type="dcterms:W3CDTF">2017-10-30T19:40:00Z</dcterms:created>
  <dcterms:modified xsi:type="dcterms:W3CDTF">2017-10-30T19:40:00Z</dcterms:modified>
</cp:coreProperties>
</file>