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befor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smallCaps w:val="1"/>
          <w:color w:val="000000"/>
          <w:sz w:val="36"/>
          <w:u w:val="single"/>
          <w:rtl w:val="0"/>
        </w:rPr>
        <w:t xml:space="preserve">SCORE Minutes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befor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8"/>
          <w:rtl w:val="0"/>
        </w:rPr>
        <w:t xml:space="preserve">Associated Students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May 20,</w:t>
      </w:r>
      <w:r w:rsidRPr="00000000" w:rsidR="00000000" w:rsidDel="00000000">
        <w:rPr>
          <w:rFonts w:cs="Trebuchet MS" w:hAnsi="Trebuchet MS" w:eastAsia="Trebuchet MS" w:ascii="Trebuchet MS"/>
          <w:color w:val="000000"/>
          <w:sz w:val="24"/>
          <w:rtl w:val="0"/>
        </w:rPr>
        <w:t xml:space="preserve"> 201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4</w:t>
      </w:r>
      <w:r w:rsidRPr="00000000" w:rsidR="00000000" w:rsidDel="00000000">
        <w:rPr>
          <w:rFonts w:cs="Trebuchet MS" w:hAnsi="Trebuchet MS" w:eastAsia="Trebuchet MS" w:ascii="Trebuchet MS"/>
          <w:color w:val="000000"/>
          <w:sz w:val="24"/>
          <w:rtl w:val="0"/>
        </w:rPr>
        <w:t xml:space="preserve">,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8:00</w:t>
      </w:r>
      <w:r w:rsidRPr="00000000" w:rsidR="00000000" w:rsidDel="00000000">
        <w:rPr>
          <w:rFonts w:cs="Trebuchet MS" w:hAnsi="Trebuchet MS" w:eastAsia="Trebuchet MS" w:ascii="Trebuchet MS"/>
          <w:color w:val="000000"/>
          <w:sz w:val="24"/>
          <w:rtl w:val="0"/>
        </w:rPr>
        <w:t xml:space="preserve"> PM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000000"/>
          <w:sz w:val="24"/>
          <w:rtl w:val="0"/>
        </w:rPr>
        <w:t xml:space="preserve">MCC Meeting Room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Minutes Taken by Prabhjot Singh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CALL TO ORDER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Angelica Cano and Hani Tajsar called to order at 8:05 PM.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A. MEETING BUSINESS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Roll Call (Pre-entered Names)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firstLine="0" w:right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0272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568"/>
        <w:gridCol w:w="2568"/>
        <w:gridCol w:w="2568"/>
        <w:gridCol w:w="2568"/>
      </w:tblGrid>
      <w:tr>
        <w:trPr>
          <w:trHeight w:val="18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0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0"/>
                <w:rtl w:val="0"/>
              </w:rPr>
              <w:t xml:space="preserve">Note: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 absent (excused/not excused)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arrived late (time)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departed early (time)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proxy (full name)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0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0"/>
                <w:rtl w:val="0"/>
              </w:rPr>
              <w:t xml:space="preserve">Note: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absent (excused/not excused)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arrived late (time)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departed early (time)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proxy (full name)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0272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568"/>
        <w:gridCol w:w="2568"/>
        <w:gridCol w:w="2568"/>
        <w:gridCol w:w="2568"/>
      </w:tblGrid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Prabhjot Singh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Chloe Babauta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Angelica Cano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Crystal Long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Navi Kaur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Hani Tajsar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Mohsin Mizra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Unique Vance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 w:right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Raufin Khan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 w:right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Kyron Covington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 w:right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Gold Okafor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 w:right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Megan Foronda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Regina Ramirez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absent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Allison Bettencourt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Stephanie Felix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absent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Ashley Baker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Alonso Martinez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Kareem Al-Asamar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Tara Atrian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Anisha Ahuja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Anumita Kaur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Romeo Francisco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10272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568"/>
        <w:gridCol w:w="2568"/>
        <w:gridCol w:w="2568"/>
        <w:gridCol w:w="2568"/>
      </w:tblGrid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A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cceptance of Excused Absences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Acceptance of Proxies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B. PUBLIC FORUM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REPORTS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ACCEPTANCE of AGENDA/CHANGES to AGENDA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ACCEPTANCE of ACTION SUMMARY/MINUTES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ACTION ITEMS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F-1. Old Business: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F-2 New Business:</w:t>
      </w:r>
    </w:p>
    <w:p w:rsidP="00000000" w:rsidRPr="00000000" w:rsidR="00000000" w:rsidDel="00000000" w:rsidRDefault="00000000">
      <w:pPr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1. Request to fund South Asian Students Association $500 for banquet food</w:t>
      </w:r>
    </w:p>
    <w:p w:rsidP="00000000" w:rsidRPr="00000000" w:rsidR="00000000" w:rsidDel="00000000" w:rsidRDefault="00000000">
      <w:pPr>
        <w:ind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2. Request to reimburse Angelica Cano $500.69 for food for Multicultural Mixer event</w:t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3. Request to reallocate the $250 that was funded to Le Familia De Colores from honoraria to food and travel </w:t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4. Request to reallocate the $300 that was funded to MUJER from transportation to supplies for the event</w:t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Approval/Consideration for funding for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South Asian Students Association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MOTION/SECOND: SINGH/BABAUTA </w:t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Motion to fund South Asian Students Association $500 for food for banquet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ACTION: Consent.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Staff/Advisor Instruction/Request: None.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Responsible for Follow-through: Singh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Approval/Consideration for reimbursement for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Angelica Cano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MOTION/SECOND: SINGH/BABAUTA </w:t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Motion to reimburse Angelica Cano $500.69 for food from Flavors of India for Multicultural mixer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ACTION: Consent.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Staff/Advisor Instruction/Request: None.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Responsible for Follow-through: Singh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Approval/Consideration for reallocation of funds for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Le Familia de Colores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MOTION/SECOND: SINGH/BETTENCOURT</w:t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Motion to reallocate the $250 that was funded previously for honoraria for the speaker to $100 for food and $150 for travel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ACTION: Consent.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Staff/Advisor Instruction/Request: None.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Responsible for Follow-through: Singh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Approval/Consideration for reallocation of funds for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MUJER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MOTION/SECOND: SINGH/BETTENCOURT</w:t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Motion to reallocate the $300 that was funded previously for transportation to supplies for the Mujercitas conference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ACTION: Consent.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Staff/Advisor Instruction/Request: None.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Responsible for Follow-through: Singh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DISCUSSION ITEMS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G-1. Announcements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SCORE Mixer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REMARKS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36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ADJOURNMENT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Meeting adjourned at 10:35 PM by Angelica Cano and Hani Tajsar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170" w:bottom="8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Tahoma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Bdr>
        <w:top w:color="auto" w:space="1" w:val="single" w:sz="4"/>
      </w:pBdr>
    </w:pPr>
  </w:p>
  <w:p w:rsidP="00000000" w:rsidRPr="00000000" w:rsidR="00000000" w:rsidDel="00000000" w:rsidRDefault="00000000">
    <w:pPr>
      <w:keepNext w:val="0"/>
      <w:keepLines w:val="0"/>
      <w:widowControl w:val="0"/>
      <w:spacing w:lineRule="auto" w:after="200" w:line="276" w:before="0"/>
      <w:ind w:left="0" w:firstLine="0" w:right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200" w:line="276" w:before="0"/>
      <w:ind w:left="0" w:firstLine="0" w:right="0"/>
      <w:contextualSpacing w:val="0"/>
      <w:jc w:val="right"/>
    </w:pP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color w:val="000000"/>
          <w:sz w:val="22"/>
        </w:rPr>
      </w:r>
    </w:fldSimple>
    <w:r w:rsidRPr="00000000" w:rsidR="00000000" w:rsidDel="00000000">
      <w:rPr>
        <w:rFonts w:cs="Tahoma" w:hAnsi="Tahoma" w:eastAsia="Tahoma" w:ascii="Tahoma"/>
        <w:color w:val="000000"/>
        <w:sz w:val="20"/>
        <w:rtl w:val="0"/>
      </w:rPr>
      <w:t xml:space="preserve"> | </w:t>
    </w:r>
    <w:r w:rsidRPr="00000000" w:rsidR="00000000" w:rsidDel="00000000">
      <w:rPr>
        <w:rFonts w:cs="Tahoma" w:hAnsi="Tahoma" w:eastAsia="Tahoma" w:ascii="Tahoma"/>
        <w:color w:val="808080"/>
        <w:sz w:val="20"/>
        <w:rtl w:val="0"/>
      </w:rPr>
      <w:t xml:space="preserve">Page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200" w:line="276" w:before="0"/>
      <w:ind w:left="0" w:firstLine="0" w:right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200" w:line="276" w:before="0"/>
      <w:ind w:left="0" w:firstLine="0" w:right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200" w:line="276" w:before="0"/>
      <w:ind w:left="0" w:firstLine="0" w:right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76" w:before="480"/>
      <w:ind w:left="0" w:firstLine="0" w:right="0"/>
      <w:contextualSpacing w:val="1"/>
      <w:jc w:val="left"/>
    </w:pPr>
    <w:rPr>
      <w:rFonts w:cs="Cambria" w:hAnsi="Cambria" w:eastAsia="Cambria" w:ascii="Cambria"/>
      <w:b w:val="1"/>
      <w:i w:val="0"/>
      <w:smallCaps w:val="0"/>
      <w:strike w:val="0"/>
      <w:color w:val="365f91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line="276" w:before="200"/>
      <w:ind w:left="0" w:firstLine="0" w:right="0"/>
      <w:contextualSpacing w:val="1"/>
      <w:jc w:val="left"/>
    </w:pPr>
    <w:rPr>
      <w:rFonts w:cs="Cambria" w:hAnsi="Cambria" w:eastAsia="Cambria" w:ascii="Cambria"/>
      <w:b w:val="1"/>
      <w:i w:val="0"/>
      <w:smallCaps w:val="0"/>
      <w:strike w:val="0"/>
      <w:color w:val="4f81bd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line="276" w:before="28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276" w:before="24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Rule="auto" w:after="0" w:line="240" w:before="0"/>
      <w:ind w:left="0" w:firstLine="0" w:right="0"/>
      <w:contextualSpacing w:val="1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40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line="276" w:before="20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 w:right="0"/>
      <w:contextualSpacing w:val="1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Minutes 5/20.docx</dc:title>
</cp:coreProperties>
</file>