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2"/>
        <w:keepNext w:val="0"/>
        <w:keepLines w:val="0"/>
        <w:spacing w:after="80" w:lineRule="auto"/>
        <w:contextualSpacing w:val="0"/>
      </w:pPr>
      <w:bookmarkStart w:colFirst="0" w:colLast="0" w:name="h.twr8uxiajv9c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SCORE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 Agenda</w:t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lineRule="auto"/>
        <w:contextualSpacing w:val="0"/>
      </w:pPr>
      <w:bookmarkStart w:colFirst="0" w:colLast="0" w:name="h.eid8apw30wef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April 04, 2016,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7:16 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MCC Meeting Room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 by Marjan Kris  at 8:15 pm minutes taken by Luvia Solis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 (Pre-entered Names)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"/>
        <w:bidi w:val="0"/>
        <w:tblW w:w="81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10"/>
        <w:gridCol w:w="2070"/>
        <w:gridCol w:w="1995"/>
        <w:gridCol w:w="2085"/>
        <w:tblGridChange w:id="0">
          <w:tblGrid>
            <w:gridCol w:w="2010"/>
            <w:gridCol w:w="2070"/>
            <w:gridCol w:w="1995"/>
            <w:gridCol w:w="208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Nawar Nemeh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shd w:fill="f3f3f3" w:val="clear"/>
                <w:rtl w:val="0"/>
              </w:rPr>
              <w:t xml:space="preserve">Absent (excused)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Jennifer Kim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Luvia Solis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Amayaa Breese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shd w:fill="f3f3f3" w:val="clear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Unique Vance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Marjan Kris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shd w:fill="f3f3f3" w:val="clear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Karen Sidhu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shd w:fill="f3f3f3" w:val="clear"/>
                <w:rtl w:val="0"/>
              </w:rPr>
              <w:t xml:space="preserve">Proxy (Jordan Mitchel)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Edan Edu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shd w:fill="f3f3f3" w:val="clear"/>
                <w:rtl w:val="0"/>
              </w:rPr>
              <w:t xml:space="preserve">Present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shd w:fill="f3f3f3" w:val="clear"/>
                <w:rtl w:val="0"/>
              </w:rPr>
              <w:t xml:space="preserve">Midori Garcia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18"/>
                <w:szCs w:val="18"/>
                <w:shd w:fill="f3f3f3" w:val="clear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MOTION/SECOND: Kris/Solis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approve the attendance on 04-04-16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. </w:t>
      </w:r>
      <w:r w:rsidDel="00000000" w:rsidR="00000000" w:rsidRPr="00000000">
        <w:rPr>
          <w:b w:val="1"/>
          <w:sz w:val="24"/>
          <w:szCs w:val="24"/>
          <w:shd w:fill="dbe5f1" w:val="clear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shd w:fill="f2f2f2" w:val="clear"/>
          <w:rtl w:val="0"/>
        </w:rPr>
        <w:t xml:space="preserve">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Executive Officer’s Report(s)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N/A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F-2 New Business:</w:t>
      </w: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Solis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Vance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adjourn meeting 11-10-15 at 8:10pm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Consen</w:t>
      </w:r>
      <w:r w:rsidDel="00000000" w:rsidR="00000000" w:rsidRPr="00000000">
        <w:rPr>
          <w:i w:val="1"/>
          <w:sz w:val="24"/>
          <w:szCs w:val="24"/>
          <w:shd w:fill="dbe5f1" w:val="clear"/>
          <w:rtl w:val="0"/>
        </w:rPr>
        <w:t xml:space="preserve">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Approval/Consideration of allocating funds for Pacific Islander Student Association for Annual Culture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Breese/Edu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pass 400$ as funds for rental spaces for PISA annual cultural show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Vote: Consent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delia_m_lazarraga@umail.ucsb.edu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Approval/Consideration of allocating funds for FIERCE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Solis/Edu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pass 800$ as funds for transportation costs for students attending overnight program from nor and so cal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Vote: Consent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Responsible for Follow-through: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Approval/Consideration of allocating funds for Kapatirang Pilipino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Breese/Garcia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pass 100$ as funds for printing costs of booklets to be made for PCN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Vote: Consent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Responsible for Follow-through: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Approval/Consideration of allocating funds for APA Townhall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Edu/ Solis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pass 500$ as funds for food costs for APA Town hall 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Vote: Consent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Responsible for Follow-through: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Approval/Consideration of allocating funds for PASU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Motion/Second: Breese/Solis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pass 100$ as funds for paying local African performers that will perform at 10th annual cultural showcase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Action: Vote: Consent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Responsible for Follow-through: 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delia_m_lazarraga@umail.ucsb.edu" TargetMode="External"/></Relationships>
</file>