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November 19,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3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Crystal Long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called to order at 8:00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Krystal Lazaro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Aja Marshall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Vaiba Castro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Anumita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Romeo Raphael Francisco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Karen Avecedo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Asia Olano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Diana Dang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Kareem Al-asmar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Scott Hannah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Charlene Macharia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Colleen Lim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Mariah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Alonso Martinez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Genesis Herrera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Julian A. Villalvazo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Nishu Viswanathan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Luis Carmona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Soham Tillevan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for allocation of $100 to The Bottom Line for an advertisement of the Student of Color Conference. </w:t>
      </w:r>
    </w:p>
    <w:p w:rsidP="00000000" w:rsidRPr="00000000" w:rsidR="00000000" w:rsidDel="00000000" w:rsidRDefault="00000000">
      <w:pPr>
        <w:spacing w:lineRule="auto" w:after="0" w:line="240" w:before="0"/>
        <w:ind w:left="358" w:right="0" w:hanging="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of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Singh/Babauta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allocate $100 to The Bottom Line for an advertisement of the Student of Color Conference.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IGNITE Week of Action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“Fruitvale Station” screening at MCC Theater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10:29 PM by Angelica Cano.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11-19-13.docx</dc:title>
</cp:coreProperties>
</file>