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smallCaps w:val="1"/>
          <w:color w:val="000000"/>
          <w:sz w:val="36"/>
          <w:u w:val="single"/>
          <w:rtl w:val="0"/>
        </w:rPr>
        <w:t xml:space="preserve">SCORE Minutes</w:t>
      </w:r>
    </w:p>
    <w:p w:rsidP="00000000" w:rsidRPr="00000000" w:rsidR="00000000" w:rsidDel="00000000" w:rsidRDefault="00000000">
      <w:pPr>
        <w:pStyle w:val="Heading2"/>
        <w:spacing w:lineRule="auto" w:before="0"/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0"/>
          <w:color w:val="00000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November 12,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201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3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, </w:t>
      </w: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8:00</w:t>
      </w:r>
      <w:r w:rsidRPr="00000000" w:rsidR="00000000" w:rsidDel="00000000">
        <w:rPr>
          <w:rFonts w:cs="Trebuchet MS" w:hAnsi="Trebuchet MS" w:eastAsia="Trebuchet MS" w:ascii="Trebuchet MS"/>
          <w:color w:val="000000"/>
          <w:sz w:val="24"/>
          <w:rtl w:val="0"/>
        </w:rPr>
        <w:t xml:space="preserve"> PM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Girvetz 1004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rebuchet MS" w:hAnsi="Trebuchet MS" w:eastAsia="Trebuchet MS" w:ascii="Trebuchet MS"/>
          <w:rtl w:val="0"/>
        </w:rPr>
        <w:t xml:space="preserve">Minutes Taken by Crystal Long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CALL TO ORDER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Hani Tajsar called to order at 8:03 PM.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A. MEETING BUSINESS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Roll Call (Pre-entered Names)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8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18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 absent (excused/not excused)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000000"/>
                <w:sz w:val="20"/>
                <w:rtl w:val="0"/>
              </w:rPr>
              <w:t xml:space="preserve">Note:</w:t>
              <w:br w:type="textWrapping"/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absent (excused/not excused)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arrived late (time)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departed early (time)</w:t>
              <w:br w:type="textWrapping"/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color w:val="000000"/>
                <w:sz w:val="20"/>
                <w:rtl w:val="0"/>
              </w:rPr>
              <w:t xml:space="preserve">proxy (full name)</w:t>
            </w:r>
          </w:p>
        </w:tc>
      </w:tr>
    </w:tbl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Prabjot Singh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Chloe Babauta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Angelica Cano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Crystal Long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Navi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Hani Tajsar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Krystal Lazaro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absent (excused)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Unique Vance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Stephanie Felix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Aja Marshall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Vaiba Castro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Anumita Kaur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Romeo Raphael Francisco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Karen Avecedo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Asia Olano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Kyron Covington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Diana Dang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Kareem Al-asmar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Scott Hannah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Raufin Khan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Charlene Macharia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Colleen Lim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Mariah Ramirez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Alonso Martinez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Genesis Herrera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Julian A. Villalvazo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Nishu Viswanathan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Luis Carmona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Allison Bettencourt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Soham Tillevan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0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2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2568"/>
        <w:gridCol w:w="2568"/>
        <w:gridCol w:w="2568"/>
        <w:gridCol w:w="2568"/>
      </w:tblGrid>
    </w:tbl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A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B. PUBLIC FORUM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REPORTS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AGENDA/CHANGES to AGENDA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rtl w:val="0"/>
        </w:rPr>
        <w:t xml:space="preserve">E-1.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 of our Action Summary/Minutes from</w:t>
      </w:r>
      <w:r w:rsidRPr="00000000" w:rsidR="00000000" w:rsidDel="00000000">
        <w:rPr>
          <w:rFonts w:cs="Times New Roman" w:hAnsi="Times New Roman" w:eastAsia="Times New Roman" w:ascii="Times New Roman"/>
          <w:b w:val="1"/>
          <w:highlight w:val="lightGray"/>
          <w:u w:val="single"/>
          <w:rtl w:val="0"/>
        </w:rPr>
        <w:t xml:space="preserve"> 11/12/13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shd w:val="clear" w:fill="dbe5f1"/>
          <w:rtl w:val="0"/>
        </w:rPr>
        <w:t xml:space="preserve">MOTION/SECOND: </w:t>
      </w:r>
      <w:r w:rsidRPr="00000000" w:rsidR="00000000" w:rsidDel="00000000">
        <w:rPr>
          <w:rFonts w:cs="Times New Roman" w:hAnsi="Times New Roman" w:eastAsia="Times New Roman" w:ascii="Times New Roman"/>
          <w:i w:val="1"/>
          <w:highlight w:val="lightGray"/>
          <w:rtl w:val="0"/>
        </w:rPr>
        <w:t xml:space="preserve">Babauta</w:t>
      </w:r>
      <w:r w:rsidRPr="00000000" w:rsidR="00000000" w:rsidDel="00000000">
        <w:rPr>
          <w:rFonts w:cs="Times New Roman" w:hAnsi="Times New Roman" w:eastAsia="Times New Roman" w:ascii="Times New Roman"/>
          <w:i w:val="1"/>
          <w:shd w:val="clear" w:fill="dbe5f1"/>
          <w:rtl w:val="0"/>
        </w:rPr>
        <w:t xml:space="preserve">/</w:t>
      </w:r>
      <w:r w:rsidRPr="00000000" w:rsidR="00000000" w:rsidDel="00000000">
        <w:rPr>
          <w:rFonts w:cs="Times New Roman" w:hAnsi="Times New Roman" w:eastAsia="Times New Roman" w:ascii="Times New Roman"/>
          <w:i w:val="1"/>
          <w:highlight w:val="lightGray"/>
          <w:rtl w:val="0"/>
        </w:rPr>
        <w:t xml:space="preserve">Long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i w:val="1"/>
          <w:highlight w:val="lightGray"/>
          <w:rtl w:val="0"/>
        </w:rPr>
        <w:t xml:space="preserve">Motion to host Student of Color Conference mandatory meeting, IGNITE campaign video shoot, and financial allocations during weekly meeting time.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hd w:val="clear" w:fill="dbe5f1"/>
          <w:rtl w:val="0"/>
        </w:rPr>
        <w:t xml:space="preserve">ACTION: CONSENT.</w:t>
      </w:r>
      <w:r w:rsidRPr="00000000" w:rsidR="00000000" w:rsidDel="00000000">
        <w:rPr>
          <w:rFonts w:cs="Times New Roman" w:hAnsi="Times New Roman" w:eastAsia="Times New Roman" w:ascii="Times New Roman"/>
          <w:i w:val="1"/>
          <w:highlight w:val="lightGray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ACCEPTANCE of ACTION SUMMARY/MINUTES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F-1. Old Business:</w:t>
      </w: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color w:val="000000"/>
          <w:sz w:val="24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80" w:firstLine="36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F-2 New Business: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58" w:right="0" w:hanging="35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u w:val="single"/>
          <w:rtl w:val="0"/>
        </w:rPr>
        <w:t xml:space="preserve">Approval/Consideration of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MOTION/SECOND: Kaur/Babauta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$5940.00 for bus payment to Student of Color Conference.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ACTION: CONSENT.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Staff/Advisor Instruction/Request: None.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Responsible for Follow-through: Singh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2"/>
          <w:rtl w:val="0"/>
        </w:rPr>
        <w:t xml:space="preserve">MOTION/SECOND:</w:t>
      </w: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2"/>
          <w:rtl w:val="0"/>
        </w:rPr>
        <w:t xml:space="preserve">Singh/Acevedo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Motion to fund $8344.56 for Double Tree Hotel rooms for Student of Color Conference.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2"/>
          <w:rtl w:val="0"/>
        </w:rPr>
        <w:t xml:space="preserve">ACTION: CONSENT.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2"/>
          <w:rtl w:val="0"/>
        </w:rPr>
        <w:t xml:space="preserve">Staff/Advisor Instruction/Request: None.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2"/>
          <w:rtl w:val="0"/>
        </w:rPr>
        <w:t xml:space="preserve">Responsible for Follow-through: Singh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2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DISCUSSION ITEMS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G-1. Announcements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Student of Color Conference mandatory meeting in Girvertz 1004</w:t>
      </w:r>
    </w:p>
    <w:p w:rsidP="00000000" w:rsidRPr="00000000" w:rsidR="00000000" w:rsidDel="00000000" w:rsidRDefault="00000000">
      <w:pPr>
        <w:spacing w:lineRule="auto" w:after="0" w:line="240" w:before="0"/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ab/>
        <w:t xml:space="preserve">- Code of Conduct Agreement</w:t>
      </w:r>
    </w:p>
    <w:p w:rsidP="00000000" w:rsidRPr="00000000" w:rsidR="00000000" w:rsidDel="00000000" w:rsidRDefault="00000000">
      <w:pPr>
        <w:spacing w:lineRule="auto" w:after="0" w:line="240" w:before="0"/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ab/>
        <w:t xml:space="preserve">- Liability Waivers Signed</w:t>
      </w:r>
    </w:p>
    <w:p w:rsidP="00000000" w:rsidRPr="00000000" w:rsidR="00000000" w:rsidDel="00000000" w:rsidRDefault="00000000">
      <w:pPr>
        <w:spacing w:lineRule="auto" w:after="0" w:line="240" w:before="0"/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ab/>
        <w:t xml:space="preserve">- SOCC delegation leaders organize groups</w:t>
      </w:r>
    </w:p>
    <w:p w:rsidP="00000000" w:rsidRPr="00000000" w:rsidR="00000000" w:rsidDel="00000000" w:rsidRDefault="00000000">
      <w:pPr>
        <w:spacing w:lineRule="auto" w:after="0" w:line="240" w:before="0"/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ab/>
        <w:t xml:space="preserve">- Emergency Contact Form</w:t>
      </w:r>
    </w:p>
    <w:p w:rsidP="00000000" w:rsidRPr="00000000" w:rsidR="00000000" w:rsidDel="00000000" w:rsidRDefault="00000000">
      <w:pPr>
        <w:spacing w:lineRule="auto" w:after="0" w:line="240" w:before="0"/>
        <w:ind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- IGNITE video shoot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rtl w:val="0"/>
        </w:rPr>
        <w:t xml:space="preserve">REMARKS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200" w:line="276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color w:val="000000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rtl w:val="0"/>
        </w:rPr>
        <w:t xml:space="preserve">Meeting adjourned at 9:47 PM by Angelica Cano.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440" w:right="1440" w:top="1170" w:bottom="81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Tahom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pBdr>
        <w:top w:color="auto" w:space="1" w:val="single" w:sz="4"/>
      </w:pBdr>
    </w:pPr>
  </w:p>
  <w:p w:rsidP="00000000" w:rsidRPr="00000000" w:rsidR="00000000" w:rsidDel="00000000" w:rsidRDefault="00000000">
    <w:pPr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  <w:jc w:val="right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color w:val="000000"/>
          <w:sz w:val="22"/>
        </w:rPr>
      </w:r>
    </w:fldSimple>
    <w:r w:rsidRPr="00000000" w:rsidR="00000000" w:rsidDel="00000000">
      <w:rPr>
        <w:rFonts w:cs="Tahoma" w:hAnsi="Tahoma" w:eastAsia="Tahoma" w:ascii="Tahoma"/>
        <w:color w:val="000000"/>
        <w:sz w:val="20"/>
        <w:rtl w:val="0"/>
      </w:rPr>
      <w:t xml:space="preserve"> | </w:t>
    </w:r>
    <w:r w:rsidRPr="00000000" w:rsidR="00000000" w:rsidDel="00000000">
      <w:rPr>
        <w:rFonts w:cs="Tahoma" w:hAnsi="Tahoma" w:eastAsia="Tahoma" w:ascii="Tahoma"/>
        <w:color w:val="808080"/>
        <w:sz w:val="20"/>
        <w:rtl w:val="0"/>
      </w:rPr>
      <w:t xml:space="preserve">Page</w:t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680"/>
        <w:tab w:val="right" w:pos="9360"/>
      </w:tabs>
      <w:spacing w:lineRule="auto" w:after="200" w:line="276" w:before="0"/>
      <w:ind w:left="0" w:firstLine="0" w:right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40" w:before="0"/>
      <w:ind w:left="0" w:firstLine="0" w:right="0"/>
      <w:contextualSpacing w:val="1"/>
      <w:jc w:val="left"/>
    </w:pPr>
    <w:rPr>
      <w:rFonts w:cs="Cambria" w:hAnsi="Cambria" w:eastAsia="Cambria" w:ascii="Cambria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line="276" w:before="48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365f91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spacing w:lineRule="auto" w:after="0" w:line="276" w:before="200"/>
      <w:ind w:left="0" w:firstLine="0" w:right="0"/>
      <w:contextualSpacing w:val="1"/>
      <w:jc w:val="left"/>
    </w:pPr>
    <w:rPr>
      <w:rFonts w:cs="Cambria" w:hAnsi="Cambria" w:eastAsia="Cambria" w:ascii="Cambria"/>
      <w:b w:val="1"/>
      <w:i w:val="0"/>
      <w:smallCaps w:val="0"/>
      <w:strike w:val="0"/>
      <w:color w:val="4f81bd"/>
      <w:sz w:val="26"/>
      <w:u w:val="none"/>
      <w:vertAlign w:val="baseline"/>
    </w:rPr>
  </w:style>
  <w:style w:styleId="Heading3" w:type="paragraph">
    <w:name w:val="heading 3"/>
    <w:basedOn w:val="Normal"/>
    <w:next w:val="Normal"/>
    <w:pPr>
      <w:spacing w:lineRule="auto" w:after="80" w:line="276" w:before="2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8"/>
      <w:u w:val="none"/>
      <w:vertAlign w:val="baseline"/>
    </w:rPr>
  </w:style>
  <w:style w:styleId="Heading4" w:type="paragraph">
    <w:name w:val="heading 4"/>
    <w:basedOn w:val="Normal"/>
    <w:next w:val="Normal"/>
    <w:pPr>
      <w:spacing w:lineRule="auto" w:after="40" w:line="276" w:before="24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4"/>
      <w:u w:val="none"/>
      <w:vertAlign w:val="baseline"/>
    </w:rPr>
  </w:style>
  <w:style w:styleId="Heading5" w:type="paragraph">
    <w:name w:val="heading 5"/>
    <w:basedOn w:val="Normal"/>
    <w:next w:val="Normal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Rule="auto" w:after="0" w:line="240" w:before="0"/>
      <w:ind w:left="0" w:firstLine="0" w:right="0"/>
      <w:contextualSpacing w:val="1"/>
      <w:jc w:val="center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40"/>
      <w:u w:val="none"/>
      <w:vertAlign w:val="baseline"/>
    </w:rPr>
  </w:style>
  <w:style w:styleId="Heading6" w:type="paragraph">
    <w:name w:val="heading 6"/>
    <w:basedOn w:val="Normal"/>
    <w:next w:val="Normal"/>
    <w:pPr>
      <w:spacing w:lineRule="auto" w:after="40" w:line="276" w:before="20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20"/>
      <w:u w:val="none"/>
      <w:vertAlign w:val="baseline"/>
    </w:rPr>
  </w:style>
  <w:style w:styleId="Title" w:type="paragraph">
    <w:name w:val="Title"/>
    <w:basedOn w:val="Normal"/>
    <w:next w:val="Normal"/>
    <w:pPr>
      <w:spacing w:lineRule="auto" w:after="120" w:line="276" w:before="48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1"/>
      <w:i w:val="0"/>
      <w:smallCaps w:val="0"/>
      <w:strike w:val="0"/>
      <w:color w:val="000000"/>
      <w:sz w:val="72"/>
      <w:u w:val="none"/>
      <w:vertAlign w:val="baseline"/>
    </w:rPr>
  </w:style>
  <w:style w:styleId="Subtitle" w:type="paragraph">
    <w:name w:val="Subtitle"/>
    <w:basedOn w:val="Normal"/>
    <w:next w:val="Normal"/>
    <w:pPr>
      <w:spacing w:lineRule="auto" w:after="80" w:line="276" w:before="360"/>
      <w:ind w:left="0" w:firstLine="0" w:right="0"/>
      <w:contextualSpacing w:val="1"/>
      <w:jc w:val="left"/>
    </w:pPr>
    <w:rPr>
      <w:rFonts w:cs="Georgia" w:hAnsi="Georgia" w:eastAsia="Georgia" w:ascii="Georgia"/>
      <w:b w:val="0"/>
      <w:i w:val="1"/>
      <w:smallCaps w:val="0"/>
      <w:strike w:val="0"/>
      <w:color w:val="666666"/>
      <w:sz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Minutes 11-12-13.docx</dc:title>
</cp:coreProperties>
</file>