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before="0"/>
        <w:contextualSpacing w:val="0"/>
      </w:pPr>
      <w:r w:rsidRPr="00000000" w:rsidR="00000000" w:rsidDel="00000000">
        <w:rPr>
          <w:rFonts w:cs="Trebuchet MS" w:hAnsi="Trebuchet MS" w:eastAsia="Trebuchet MS" w:ascii="Trebuchet MS"/>
          <w:smallCaps w:val="1"/>
          <w:color w:val="000000"/>
          <w:sz w:val="36"/>
          <w:u w:val="single"/>
          <w:rtl w:val="0"/>
        </w:rPr>
        <w:t xml:space="preserve">SCORE Minutes</w:t>
      </w:r>
    </w:p>
    <w:p w:rsidP="00000000" w:rsidRPr="00000000" w:rsidR="00000000" w:rsidDel="00000000" w:rsidRDefault="00000000">
      <w:pPr>
        <w:pStyle w:val="Heading2"/>
        <w:keepNext w:val="0"/>
        <w:keepLines w:val="0"/>
        <w:widowControl w:val="0"/>
        <w:spacing w:lineRule="auto" w:before="0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0"/>
          <w:color w:val="000000"/>
          <w:sz w:val="28"/>
          <w:rtl w:val="0"/>
        </w:rPr>
        <w:t xml:space="preserve">Associated Students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January 21,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 201</w:t>
      </w: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3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, </w:t>
      </w: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8:00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 PM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MCC Meeting Room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Minutes Taken by Crystal Long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CALL TO ORDER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Angelica Cano called to order at 8:12 PM.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A. MEETING BUSINESS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Roll Call (Pre-entered Names)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108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2568"/>
        <w:gridCol w:w="2568"/>
        <w:gridCol w:w="2568"/>
        <w:gridCol w:w="2568"/>
      </w:tblGrid>
      <w:tr>
        <w:trPr>
          <w:trHeight w:val="18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Note:</w:t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 absent (excused/not excused)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arrived late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departed early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proxy (full name)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Note:</w:t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absent (excused/not excused)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arrived late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departed early (time)</w:t>
              <w:br w:type="textWrapping"/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proxy (full name)</w:t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2568"/>
        <w:gridCol w:w="2568"/>
        <w:gridCol w:w="2568"/>
        <w:gridCol w:w="2568"/>
      </w:tblGrid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Prabjot Singh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Chloe Babauta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Angelica Cano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Crystal Long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Navi Kaur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Hani Tajsar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Krystal Lazaro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Unique Vance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Stephanie Felix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Aja Marshall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Vaiba Castro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Anumita Kaur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Romeo Raphael Francisco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Karen Avecedo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Asia Olano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Kyron Covington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Diana Dang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Kareem Al-asmar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Scott Hannah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Raufin Khan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Charlene Macharia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Colleen Lim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Mariah Ramirez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Gold Okafor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Jayda Ramirez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Megan Foronda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Reina Sultan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AJ Valenzuela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Mohsin Mizra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Melvin Singh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2568"/>
        <w:gridCol w:w="2568"/>
        <w:gridCol w:w="2568"/>
        <w:gridCol w:w="2568"/>
      </w:tblGrid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A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cceptance of Excused Absences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Proxies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72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B. PUBLIC FORUM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REPORTS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AGENDA/CHANGES to AGENDA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ACTION SUMMARY/MINUTES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ACTION ITEMS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rtl w:val="0"/>
        </w:rPr>
        <w:t xml:space="preserve">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F-1. Old Business: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1080" w:firstLine="36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F-2 New Business: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1. Request to fund $75 to Students for Justice in Palestine for food for 5 Broken Cameras film screening and discussion event.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2. Request to fund $170 to Queer Student Union and Resource Center for Sexual &amp; Gender Diversity for costumes and props.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-1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Approval/Consideration for funding </w:t>
      </w: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Black Student Union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MOTION/SECOND: A. KAUR/N. KAUR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Motion to fund $75 to Students for Justice in Palestine for 5 Broken Cameras film screening and discussion event with the stipulation that they hold a workshop at Facing Race.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ACTION: Consent.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Staff/Advisor Instruction/Request: None.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Responsible for Follow-through: Singh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MOTION/SECOND: N. KAUR/COVINGTON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Motion to fund $170 to Queer Student Union and Resource Center for Sexual &amp; Gender Diversity for costumes and props with the stipulation that they hold a workshop at Facing Race.</w:t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ACTION: Consent.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Staff/Advisor Instruction/Request: None.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Responsible for Follow-through: Singh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DISCUSSION ITEMS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G-1. Announcements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Facing Race theme: Fighting Racism Within; officer meetings Thurs. 8 pm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Student Lobby changed meeting time to Thurs. 8 pm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Biology Majors listserve (did not go to social sciences majors): Janet Napolitano Google Hangout during Jan. 28 2-3 pm @ ucal.us.hangoutwithjanet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March 14-17th Grassroots Legislative Conference in Washington DC - students will be excused from finals if accepted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APIPA meetings @ 5 pm at the Asian Resource Center in SRB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KP, PISA, &amp; VSA Social @ UCen Flying A room Thurs. at 9 pm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QSU sending delegation of 30 students to Tasting Rainbow Conference at University of the Pacific during Feb. 21-23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BSU Week of Education this week: panel and reception for Mahader’s artwork tomorrow @ 6:30 pm in MCC Lounge; wear black for Black Wednesday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LEAD Mon. @ 7 pm in SRB Latin@/Chican@ Resource Center (for students considering the pre-law track)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- 5 Broken Cameras viewing and discussion on Jan. 27 @ 7 pm in Santa Catalina Fiesta Room - serving Lilly’s Tacos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The Catalyst social drinks and food from Isla Vista Food Co-Op on Jan. 30 @ 6-9 pm at Isla Vista Food Co-Op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G-2. Workshop Topic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Islamophobia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REMARKS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36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ADJOURNMENT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Meeting adjourned at 9:47 PM by Angelica Cano.</w:t>
      </w: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2240" w:h="15840"/>
      <w:pgMar w:left="1440" w:right="1440" w:top="1170" w:bottom="81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Tahoma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pBdr>
        <w:top w:color="auto" w:space="1" w:val="single" w:sz="4"/>
      </w:pBdr>
    </w:pPr>
  </w:p>
  <w:p w:rsidP="00000000" w:rsidRPr="00000000" w:rsidR="00000000" w:rsidDel="00000000" w:rsidRDefault="00000000">
    <w:pPr>
      <w:keepNext w:val="0"/>
      <w:keepLines w:val="0"/>
      <w:widowControl w:val="0"/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keepNext w:val="0"/>
      <w:keepLines w:val="0"/>
      <w:widowControl w:val="0"/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  <w:jc w:val="right"/>
    </w:pPr>
    <w:fldSimple w:dirty="0" w:instr="PAGE" w:fldLock="0">
      <w:r w:rsidRPr="00000000" w:rsidR="00000000" w:rsidDel="00000000">
        <w:rPr>
          <w:rFonts w:cs="Times New Roman" w:hAnsi="Times New Roman" w:eastAsia="Times New Roman" w:ascii="Times New Roman"/>
          <w:color w:val="000000"/>
          <w:sz w:val="22"/>
        </w:rPr>
      </w:r>
    </w:fldSimple>
    <w:r w:rsidRPr="00000000" w:rsidR="00000000" w:rsidDel="00000000">
      <w:rPr>
        <w:rFonts w:cs="Tahoma" w:hAnsi="Tahoma" w:eastAsia="Tahoma" w:ascii="Tahoma"/>
        <w:color w:val="000000"/>
        <w:sz w:val="20"/>
        <w:rtl w:val="0"/>
      </w:rPr>
      <w:t xml:space="preserve"> | </w:t>
    </w:r>
    <w:r w:rsidRPr="00000000" w:rsidR="00000000" w:rsidDel="00000000">
      <w:rPr>
        <w:rFonts w:cs="Tahoma" w:hAnsi="Tahoma" w:eastAsia="Tahoma" w:ascii="Tahoma"/>
        <w:color w:val="808080"/>
        <w:sz w:val="20"/>
        <w:rtl w:val="0"/>
      </w:rPr>
      <w:t xml:space="preserve">Page</w:t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keepNext w:val="0"/>
      <w:keepLines w:val="0"/>
      <w:widowControl w:val="0"/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keepNext w:val="0"/>
      <w:keepLines w:val="0"/>
      <w:widowControl w:val="0"/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Cambria" w:hAnsi="Cambria" w:eastAsia="Cambria" w:ascii="Cambria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0" w:line="276" w:before="480"/>
      <w:ind w:left="0" w:firstLine="0" w:right="0"/>
      <w:contextualSpacing w:val="1"/>
      <w:jc w:val="left"/>
    </w:pPr>
    <w:rPr>
      <w:rFonts w:cs="Cambria" w:hAnsi="Cambria" w:eastAsia="Cambria" w:ascii="Cambria"/>
      <w:b w:val="1"/>
      <w:i w:val="0"/>
      <w:smallCaps w:val="0"/>
      <w:strike w:val="0"/>
      <w:color w:val="365f91"/>
      <w:sz w:val="28"/>
      <w:u w:val="none"/>
      <w:vertAlign w:val="baseline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0" w:line="276" w:before="200"/>
      <w:ind w:left="0" w:firstLine="0" w:right="0"/>
      <w:contextualSpacing w:val="1"/>
      <w:jc w:val="left"/>
    </w:pPr>
    <w:rPr>
      <w:rFonts w:cs="Cambria" w:hAnsi="Cambria" w:eastAsia="Cambria" w:ascii="Cambria"/>
      <w:b w:val="1"/>
      <w:i w:val="0"/>
      <w:smallCaps w:val="0"/>
      <w:strike w:val="0"/>
      <w:color w:val="4f81bd"/>
      <w:sz w:val="26"/>
      <w:u w:val="none"/>
      <w:vertAlign w:val="baseline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line="276" w:before="28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8"/>
      <w:u w:val="none"/>
      <w:vertAlign w:val="baseline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line="276" w:before="24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4"/>
      <w:u w:val="none"/>
      <w:vertAlign w:val="baseline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Rule="auto" w:after="0" w:line="240" w:before="0"/>
      <w:ind w:left="0" w:firstLine="0" w:right="0"/>
      <w:contextualSpacing w:val="1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40"/>
      <w:u w:val="none"/>
      <w:vertAlign w:val="baseline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line="276" w:before="20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0"/>
      <w:u w:val="none"/>
      <w:vertAlign w:val="baseline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line="276" w:before="48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72"/>
      <w:u w:val="none"/>
      <w:vertAlign w:val="baseline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line="276" w:before="360"/>
      <w:ind w:left="0" w:firstLine="0" w:right="0"/>
      <w:contextualSpacing w:val="1"/>
      <w:jc w:val="left"/>
    </w:pPr>
    <w:rPr>
      <w:rFonts w:cs="Georgia" w:hAnsi="Georgia" w:eastAsia="Georgia" w:ascii="Georgia"/>
      <w:b w:val="0"/>
      <w:i w:val="1"/>
      <w:smallCaps w:val="0"/>
      <w:strike w:val="0"/>
      <w:color w:val="666666"/>
      <w:sz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Minutes 01-21-14.docx</dc:title>
</cp:coreProperties>
</file>