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imes New Roman" w:cs="Times New Roman" w:eastAsia="Times New Roman" w:hAnsi="Times New Roman"/>
          <w:i w:val="0"/>
          <w:smallCaps w:val="1"/>
          <w:strike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SCORE MINUTES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-100308</wp:posOffset>
            </wp:positionH>
            <wp:positionV relativeFrom="paragraph">
              <wp:posOffset>-24107</wp:posOffset>
            </wp:positionV>
            <wp:extent cx="913131" cy="841375"/>
            <wp:effectExtent b="0" l="0" r="0" t="0"/>
            <wp:wrapSquare wrapText="bothSides" distB="57150" distT="57150" distL="57150" distR="57150"/>
            <wp:docPr descr="ASsquare_logo.tif" id="1073741846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none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03/03/2020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LOCATION: SCORE OFFICE    Minutes/Actions recorded by:</w:t>
      </w:r>
      <w:r w:rsidDel="00000000" w:rsidR="00000000" w:rsidRPr="00000000">
        <w:rPr>
          <w:rtl w:val="0"/>
        </w:rPr>
        <w:t xml:space="preserve"> Ceci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ORDER: </w:t>
      </w:r>
      <w:r w:rsidDel="00000000" w:rsidR="00000000" w:rsidRPr="00000000">
        <w:rPr>
          <w:u w:val="single"/>
          <w:rtl w:val="0"/>
        </w:rPr>
        <w:t xml:space="preserve">9:14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PM by</w:t>
      </w:r>
      <w:r w:rsidDel="00000000" w:rsidR="00000000" w:rsidRPr="00000000">
        <w:rPr>
          <w:u w:val="single"/>
          <w:rtl w:val="0"/>
        </w:rPr>
        <w:t xml:space="preserve"> Connie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08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72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Connie Huerta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Lasha Sainz-Nunez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Andy Ruiz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Emanuel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arrived at 9:30pm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Ulises Bucio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Machelle Sabir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Naya Tadaki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Samantha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Elissa Pintor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Ceci Saldivar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Kim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ia Hadidi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arrived at 9:22pm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40" w:lineRule="auto"/>
        <w:ind w:left="85" w:right="0" w:hanging="85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72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1440" w:right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144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Nunez / Tadaki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144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bundle and approve all absences and late arrivals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144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/>
        <w:jc w:val="left"/>
        <w:rPr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EXTERNAL REPORTS 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440" w:right="0" w:hanging="360"/>
        <w:jc w:val="left"/>
        <w:rPr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160" w:hanging="144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Bucio / Saldivar</w:t>
      </w:r>
    </w:p>
    <w:p w:rsidR="00000000" w:rsidDel="00000000" w:rsidP="00000000" w:rsidRDefault="00000000" w:rsidRPr="00000000" w14:paraId="00000046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pass agenda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44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</w:t>
      </w:r>
      <w:r w:rsidDel="00000000" w:rsidR="00000000" w:rsidRPr="00000000">
        <w:rPr>
          <w:i w:val="1"/>
          <w:sz w:val="22"/>
          <w:szCs w:val="22"/>
          <w:rtl w:val="0"/>
        </w:rPr>
        <w:t xml:space="preserve">Scott </w:t>
      </w:r>
      <w:r w:rsidDel="00000000" w:rsidR="00000000" w:rsidRPr="00000000">
        <w:rPr>
          <w:i w:val="1"/>
          <w:rtl w:val="0"/>
        </w:rPr>
        <w:t xml:space="preserve">/ 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pass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160" w:hanging="144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 ITEMS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/>
        <w:jc w:val="left"/>
        <w:rPr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F-1. Old Business: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Southeast Asain Union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SCORE some Self-care - Week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canvases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face masks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coloring books/crayons/colored pencils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2880" w:hanging="360"/>
        <w:rPr/>
      </w:pPr>
      <w:r w:rsidDel="00000000" w:rsidR="00000000" w:rsidRPr="00000000">
        <w:rPr>
          <w:rtl w:val="0"/>
        </w:rPr>
        <w:t xml:space="preserve">China King for food or Hana’s as backup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2160" w:hanging="360"/>
        <w:rPr/>
      </w:pPr>
      <w:r w:rsidDel="00000000" w:rsidR="00000000" w:rsidRPr="00000000">
        <w:rPr>
          <w:rtl w:val="0"/>
        </w:rPr>
        <w:t xml:space="preserve">More conference planning</w:t>
      </w:r>
    </w:p>
    <w:p w:rsidR="00000000" w:rsidDel="00000000" w:rsidP="00000000" w:rsidRDefault="00000000" w:rsidRPr="00000000" w14:paraId="0000005B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Saldivar / Nunez</w:t>
      </w:r>
    </w:p>
    <w:p w:rsidR="00000000" w:rsidDel="00000000" w:rsidP="00000000" w:rsidRDefault="00000000" w:rsidRPr="00000000" w14:paraId="0000005E">
      <w:pPr>
        <w:ind w:left="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pass </w:t>
      </w:r>
    </w:p>
    <w:p w:rsidR="00000000" w:rsidDel="00000000" w:rsidP="00000000" w:rsidRDefault="00000000" w:rsidRPr="00000000" w14:paraId="0000005F">
      <w:pPr>
        <w:ind w:left="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</w:p>
    <w:p w:rsidR="00000000" w:rsidDel="00000000" w:rsidP="00000000" w:rsidRDefault="00000000" w:rsidRPr="00000000" w14:paraId="0000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1440" w:right="0" w:hanging="72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F-2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2160" w:hanging="360"/>
        <w:rPr/>
      </w:pPr>
      <w:r w:rsidDel="00000000" w:rsidR="00000000" w:rsidRPr="00000000">
        <w:rPr>
          <w:rtl w:val="0"/>
        </w:rPr>
        <w:t xml:space="preserve">spring quarter general body meeting ideas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ind w:left="2880" w:hanging="360"/>
        <w:rPr/>
      </w:pPr>
      <w:r w:rsidDel="00000000" w:rsidR="00000000" w:rsidRPr="00000000">
        <w:rPr>
          <w:rtl w:val="0"/>
        </w:rPr>
        <w:t xml:space="preserve">Week 1: Cal-fresh enrollment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Week 2: Film/Documentary </w:t>
      </w:r>
    </w:p>
    <w:p w:rsidR="00000000" w:rsidDel="00000000" w:rsidP="00000000" w:rsidRDefault="00000000" w:rsidRPr="00000000" w14:paraId="00000065">
      <w:pPr>
        <w:ind w:left="43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1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2"/>
          <w:numId w:val="6"/>
        </w:numPr>
        <w:spacing w:after="0" w:before="0" w:line="360" w:lineRule="auto"/>
        <w:ind w:left="2520" w:right="0" w:hanging="360"/>
        <w:jc w:val="left"/>
        <w:rPr>
          <w:i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before="0" w:line="36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36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72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Ruiz / Bucio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72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Motion to adjourn meeting @ </w:t>
      </w:r>
      <w:r w:rsidDel="00000000" w:rsidR="00000000" w:rsidRPr="00000000">
        <w:rPr>
          <w:i w:val="1"/>
          <w:rtl w:val="0"/>
        </w:rPr>
        <w:t xml:space="preserve">11:28pm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720" w:right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color="d9d9d9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4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88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04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200" w:hanging="300"/>
      </w:pPr>
      <w:rPr>
        <w:smallCaps w:val="0"/>
        <w:strike w:val="0"/>
        <w:vertAlign w:val="baseline"/>
      </w:rPr>
    </w:lvl>
  </w:abstractNum>
  <w:abstractNum w:abstractNumId="4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/>
    </w:lvl>
    <w:lvl w:ilvl="1">
      <w:start w:val="1"/>
      <w:numFmt w:val="bullet"/>
      <w:lvlText w:val="○"/>
      <w:lvlJc w:val="left"/>
      <w:pPr>
        <w:ind w:left="1800" w:hanging="360"/>
      </w:pPr>
      <w:rPr/>
    </w:lvl>
    <w:lvl w:ilvl="2">
      <w:start w:val="1"/>
      <w:numFmt w:val="bullet"/>
      <w:lvlText w:val="■"/>
      <w:lvlJc w:val="left"/>
      <w:pPr>
        <w:ind w:left="2520" w:hanging="360"/>
      </w:pPr>
      <w:rPr/>
    </w:lvl>
    <w:lvl w:ilvl="3">
      <w:start w:val="1"/>
      <w:numFmt w:val="bullet"/>
      <w:lvlText w:val="●"/>
      <w:lvlJc w:val="left"/>
      <w:pPr>
        <w:ind w:left="3240" w:hanging="360"/>
      </w:pPr>
      <w:rPr/>
    </w:lvl>
    <w:lvl w:ilvl="4">
      <w:start w:val="1"/>
      <w:numFmt w:val="bullet"/>
      <w:lvlText w:val="○"/>
      <w:lvlJc w:val="left"/>
      <w:pPr>
        <w:ind w:left="3960" w:hanging="360"/>
      </w:pPr>
      <w:rPr/>
    </w:lvl>
    <w:lvl w:ilvl="5">
      <w:start w:val="1"/>
      <w:numFmt w:val="bullet"/>
      <w:lvlText w:val="■"/>
      <w:lvlJc w:val="left"/>
      <w:pPr>
        <w:ind w:left="4680" w:hanging="360"/>
      </w:pPr>
      <w:rPr/>
    </w:lvl>
    <w:lvl w:ilvl="6">
      <w:start w:val="1"/>
      <w:numFmt w:val="bullet"/>
      <w:lvlText w:val="●"/>
      <w:lvlJc w:val="left"/>
      <w:pPr>
        <w:ind w:left="5400" w:hanging="360"/>
      </w:pPr>
      <w:rPr/>
    </w:lvl>
    <w:lvl w:ilvl="7">
      <w:start w:val="1"/>
      <w:numFmt w:val="bullet"/>
      <w:lvlText w:val="○"/>
      <w:lvlJc w:val="left"/>
      <w:pPr>
        <w:ind w:left="6120" w:hanging="360"/>
      </w:pPr>
      <w:rPr/>
    </w:lvl>
    <w:lvl w:ilvl="8">
      <w:start w:val="1"/>
      <w:numFmt w:val="bullet"/>
      <w:lvlText w:val="■"/>
      <w:lvlJc w:val="left"/>
      <w:pPr>
        <w:ind w:left="6840" w:hanging="360"/>
      </w:pPr>
      <w:rPr/>
    </w:lvl>
  </w:abstractNum>
  <w:abstractNum w:abstractNumId="7">
    <w:lvl w:ilvl="0">
      <w:start w:val="4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8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10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11">
    <w:lvl w:ilvl="0">
      <w:start w:val="6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rqB1YtokKUkcPnIu2KoR4cKGfg==">AMUW2mVgCGzYxPeKZZdkXsEMzcu2vDXEP3GT7MJFujZbCLdrmek2SPT+1THClg91MhJC2JVeaz8MQ42nWB7iRR9oDZTN87HJh+QXGGMtpvhoHzlbQcecESUl7EjEaxcAKxfRX1uv9GvJ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