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drawing>
          <wp:inline distR="57150" distT="57150" distB="57150" distL="57150">
            <wp:extent cy="841375" cx="913131"/>
            <wp:effectExtent t="0" b="0" r="0" l="0"/>
            <wp:docPr id="1" name="image01.png" descr="ASsquare_logo.tif"/>
            <a:graphic>
              <a:graphicData uri="http://schemas.openxmlformats.org/drawingml/2006/picture">
                <pic:pic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41375" cx="913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imes New Roman" w:hAnsi="Times New Roman" w:eastAsia="Times New Roman" w:ascii="Times New Roman"/>
          <w:smallCaps w:val="1"/>
          <w:sz w:val="36"/>
          <w:u w:val="single"/>
          <w:rtl w:val="0"/>
        </w:rPr>
        <w:t xml:space="preserve">Isla Vista Tenants Union (IVTU) Minutes</w:t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Monday, January 5, 2015, 5:00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Office       Minutes/Actions recorded by: Clara Perez/Andrey Bogdanov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shd w:val="clear" w:fill="dbe5f1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5:06 by Andrey Bogdanov, 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99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A. MEETING BUSINESS</w:t>
        <w:tab/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940.0" w:type="dxa"/>
        <w:jc w:val="left"/>
        <w:tblInd w:w="82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70"/>
        <w:gridCol w:w="2280"/>
        <w:gridCol w:w="2160"/>
        <w:gridCol w:w="2430"/>
        <w:tblGridChange w:id="0">
          <w:tblGrid>
            <w:gridCol w:w="2070"/>
            <w:gridCol w:w="2280"/>
            <w:gridCol w:w="2160"/>
            <w:gridCol w:w="243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 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Andrey Bogdanov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Alexandra Meallet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Alejandro Sanchez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Bridgett Figueroa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Late (Excused, 5:23)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Melissa Sandoval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Jon Nicoloff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(Not excused)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Clara Perez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Late (Excused, 5:12)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Diana Puente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Aaron Jones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380" w:line="345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 xml:space="preserve">Icebreaker: What is your most memorable moment of the Christmas break?</w:t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Alejandro/Alexandra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excuse Melissa’s absence 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</w:t>
        <w:br w:type="textWrapping"/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Jones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Happy New Year Everyone!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 Teen Center going up quickly, construction wrapping up, contract is still in progress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Agreement pending, $30,000 in funds on hold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 contract draft is in progress and requires more input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Leanor's boss estimates $25 per hour usage fee as a presence of a staff member is required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Reaffirmation coming up this year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 money can be spent on actual campaigning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Students are thorough when they vote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Puente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Ribbon cutting for Pescadero Lofts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Looking for people to adopt-a-room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$500 per room to adopt the space for the furniture, appliances, etc.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Spoke with Cameron, the EVPLA on upcoming legislation to discuss A.S. presence in IV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Bills about self-governance and other isla Vista issues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Convening a meeting with the leading organization working in IV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Cameron expressed interest to help with the eviction response and would like to organize a housing forum with us</w:t>
      </w:r>
    </w:p>
    <w:p w:rsidP="00000000" w:rsidRPr="00000000" w:rsidR="00000000" w:rsidDel="00000000" w:rsidRDefault="00000000">
      <w:pPr>
        <w:numPr>
          <w:ilvl w:val="1"/>
          <w:numId w:val="7"/>
        </w:numPr>
        <w:tabs>
          <w:tab w:val="left" w:pos="1410"/>
        </w:tabs>
        <w:spacing w:lineRule="auto" w:line="240"/>
        <w:ind w:left="1410" w:hanging="32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Pardall Center User group creation is in the works to govern the space and it’s uses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is a contributor and a user so we have a stake in the development and governance of the space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A.S. budget will include funding proposals for the PC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Last year the PC was run by a Senate Ad-hoc committee with large input from IVTU, IVCRC, A.S. staff as well as student staff</w:t>
      </w:r>
    </w:p>
    <w:p w:rsidP="00000000" w:rsidRPr="00000000" w:rsidR="00000000" w:rsidDel="00000000" w:rsidRDefault="00000000">
      <w:pPr>
        <w:numPr>
          <w:ilvl w:val="2"/>
          <w:numId w:val="7"/>
        </w:numPr>
        <w:tabs>
          <w:tab w:val="left" w:pos="1410"/>
        </w:tabs>
        <w:spacing w:lineRule="auto" w:line="240"/>
        <w:ind w:left="2160" w:hanging="295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Technically every A.S. student group has contributed funds for the facility and therefore have stakes in the PC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Reports &amp; Board’s Reports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Evicted Abrego Tenants Case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Outcome visioning: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Ensure all of the tenants successfully win full compensation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Capture the attention and involvement of the public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Put pressure on Majestic Assets to release the benefits to the tenants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Plan of action: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Send a letter to Majestic LLC again: paper + email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Create a press-release (DONE)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Make it a little more succinct (Diana will make it so)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Write up a short script for email/phone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Contact influential stakeholders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Add influential stakeholders to the press-release (*-phone call, email rest)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*Doreen Farr (Diana)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*Das Williams (Diana)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*Hanna Beth Jackson (Aaron)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*Lois Capps (Aaron)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*LRC (Alex)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*A.S. President (Andrey)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*EVPLA (Diana)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*IVCRC (Bridgett)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*Fund For Santa Barbara (Aaron)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*Just Communities (Aaron)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CHO (Clara)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Tenants Together (Andrey)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IV Property Owners Association (Diana)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The Chancellor (Andrey)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Mark Fisher &amp; Willie Brown (Andrey)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SBCAN (County action network)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P.O.D.E.R. (Diana &amp; Clara)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Timeline (today is the 5th)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7th - Press release edited and checked by Robin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8th - Press release to supporters (call/email)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12th - Meet with tenants (court prep so do this first)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15th - Press-Release OUT w/ supporters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28th - Public Forum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January 30th - Abrego Villas Picket 1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February 3rd - Abrego Villas Picket 2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February 6th - Abrego Villas Picket 3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February 11th - Court Date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February 13th - Van Nuys Event 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Translate the press-release (Diana &amp; Alejandra Tuesday/Wednesday)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Begin the social media campaign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Draft a petition &amp; translate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Support the evicted tenants and their desires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Put pressure on the landlord - condemn their actions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Supporting IVTU campaign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Site county ordinance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Draw a comparison between Majestic website and their actions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Sit down with the families to go over with the press-release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Ask for their personal support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Hold a public forum with the families and invite community leaders to participate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Pardall Center, January 28th, 6-8pm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Supplies for the signs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Childcare - Reach out to CAB (Clara)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Interpreting - Jesus (Diana)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Facilitation - Raquel Lopez (Aaron)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Food - refreshments IVFC (gift card)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Sign-in list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Format: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Tenant heavy panel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James Tracy (Diana), Obi (Alex), Samir (Andrey), IVTU 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Have the tenants tell the story and their reaction to it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In what real ways have their lives been impacted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Agenda: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History of IVTU as an intro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Current tenant eviction (introduce the families)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Tenants talk about their experience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How the tenants want to be assisted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How can we prevent these problems in the future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Phone call scripts addressing Majestic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Outcome: 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Majestic receives hundreds of phone calls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Create a strong appeal to participate in the pickets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Expand the IVTU membership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Build organizational &amp; community leadership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Receive input on housing related issues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Educate the attendees on the issue and their rights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Petition widely circulated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Picket info distributed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Picketing signs created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Organize a picket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Determine location, time, participants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144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Contact participants</w:t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IVTU Retreat</w:t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Outcome visioning: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Have a great team-building retreat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Inspire a shared vision of the future</w:t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Solidify plans for the rest of the year</w:t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u w:val="single"/>
          <w:rtl w:val="0"/>
        </w:rPr>
        <w:t xml:space="preserve">Plan of action: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Create a retreat agenda</w:t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11-4pm</w:t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10th of January</w:t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Cook food &amp; shop on Friday</w:t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rtl w:val="0"/>
        </w:rPr>
        <w:t xml:space="preserve">Goleta Beach</w:t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Alejandro/Clara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the IVTU minutes from December 1st, 2014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Alejandro/Clara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Cody’s resignation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Teen Center Agreement - Needs Urgent Work next monday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will prepare notes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7:58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Alejandro/Clara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adjourn this meeting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to APPROVE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50" w:firstLine="72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20" w:firstLine="222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80" w:firstLine="438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40" w:firstLine="654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4"/>
      <w:numFmt w:val="upperLetter"/>
      <w:lvlText w:val="%1."/>
      <w:lvlJc w:val="left"/>
      <w:pPr>
        <w:ind w:left="330" w:firstLine="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080" w:firstLine="720"/>
      </w:pPr>
      <w:rPr>
        <w:rFonts w:cs="Trebuchet MS" w:hAnsi="Trebuchet MS" w:eastAsia="Trebuchet MS" w:ascii="Trebuchet MS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10" w:firstLine="1080"/>
      </w:pPr>
      <w:rPr>
        <w:rFonts w:cs="Trebuchet MS" w:hAnsi="Trebuchet MS" w:eastAsia="Trebuchet MS" w:ascii="Trebuchet MS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864"/>
      </w:pPr>
      <w:rPr>
        <w:rFonts w:cs="Trebuchet MS" w:hAnsi="Trebuchet MS" w:eastAsia="Trebuchet MS" w:ascii="Trebuchet MS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rebuchet MS" w:hAnsi="Trebuchet MS" w:eastAsia="Trebuchet MS" w:ascii="Trebuchet MS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rebuchet MS" w:hAnsi="Trebuchet MS" w:eastAsia="Trebuchet MS" w:ascii="Trebuchet MS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024"/>
      </w:pPr>
      <w:rPr>
        <w:rFonts w:cs="Trebuchet MS" w:hAnsi="Trebuchet MS" w:eastAsia="Trebuchet MS" w:ascii="Trebuchet MS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rebuchet MS" w:hAnsi="Trebuchet MS" w:eastAsia="Trebuchet MS" w:ascii="Trebuchet MS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rebuchet MS" w:hAnsi="Trebuchet MS" w:eastAsia="Trebuchet MS" w:ascii="Trebuchet MS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184"/>
      </w:pPr>
      <w:rPr>
        <w:rFonts w:cs="Trebuchet MS" w:hAnsi="Trebuchet MS" w:eastAsia="Trebuchet MS" w:ascii="Trebuchet MS"/>
        <w:sz w:val="24"/>
        <w:vertAlign w:val="baseline"/>
      </w:rPr>
    </w:lvl>
  </w:abstractNum>
  <w:abstractNum w:abstractNumId="8">
    <w:lvl w:ilvl="0">
      <w:start w:val="3"/>
      <w:numFmt w:val="upperLetter"/>
      <w:lvlText w:val="%1."/>
      <w:lvlJc w:val="left"/>
      <w:pPr>
        <w:ind w:left="330" w:firstLine="0"/>
      </w:pPr>
      <w:rPr>
        <w:rFonts w:cs="Calibri" w:hAnsi="Calibri" w:eastAsia="Calibri" w:ascii="Calibri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A.S. IVTU Minutes 1-5-15.docx</dc:title>
</cp:coreProperties>
</file>