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5B0D43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March 31</w:t>
      </w:r>
      <w:r w:rsidR="009B0EB5">
        <w:rPr>
          <w:rFonts w:ascii="Trebuchet MS" w:eastAsia="Trebuchet MS" w:hAnsi="Trebuchet MS" w:cs="Trebuchet MS"/>
          <w:sz w:val="24"/>
        </w:rPr>
        <w:t>, 2014</w:t>
      </w:r>
    </w:p>
    <w:p w:rsidR="00662744" w:rsidRDefault="00B333C5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Student Resource Building</w:t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  <w:r w:rsidR="009B0EB5">
        <w:rPr>
          <w:rFonts w:ascii="Trebuchet MS" w:eastAsia="Trebuchet MS" w:hAnsi="Trebuchet MS" w:cs="Trebuchet MS"/>
          <w:sz w:val="24"/>
        </w:rPr>
        <w:tab/>
      </w:r>
    </w:p>
    <w:p w:rsidR="00662744" w:rsidRDefault="00662744">
      <w:pPr>
        <w:pStyle w:val="normal0"/>
        <w:spacing w:after="0" w:line="240" w:lineRule="auto"/>
      </w:pPr>
    </w:p>
    <w:p w:rsidR="00662744" w:rsidRDefault="005B0D43">
      <w:pPr>
        <w:pStyle w:val="normal0"/>
        <w:spacing w:after="0" w:line="240" w:lineRule="auto"/>
      </w:pPr>
      <w:r>
        <w:rPr>
          <w:b/>
          <w:sz w:val="24"/>
          <w:u w:val="single"/>
        </w:rPr>
        <w:t>CALL TO ORDER at 5</w:t>
      </w:r>
      <w:r w:rsidR="009B0EB5">
        <w:rPr>
          <w:b/>
          <w:sz w:val="24"/>
          <w:u w:val="single"/>
        </w:rPr>
        <w:t>:30pm by Stacy Boyle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0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Daniel </w:t>
            </w:r>
            <w:proofErr w:type="spellStart"/>
            <w:r>
              <w:rPr>
                <w:sz w:val="18"/>
              </w:rPr>
              <w:t>Eshaghian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5B0D43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Absent</w:t>
            </w:r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6747A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06747A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</w:tr>
    </w:tbl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C86536" w:rsidRDefault="009B0EB5">
      <w:pPr>
        <w:pStyle w:val="normal0"/>
        <w:spacing w:after="0" w:line="240" w:lineRule="auto"/>
        <w:rPr>
          <w:b/>
          <w:sz w:val="24"/>
        </w:rPr>
      </w:pPr>
      <w:r>
        <w:rPr>
          <w:b/>
          <w:sz w:val="24"/>
        </w:rPr>
        <w:t>B. PUBLIC FORUM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General Announcements</w:t>
      </w:r>
    </w:p>
    <w:p w:rsidR="005B0D43" w:rsidRDefault="005B0D43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Meeting</w:t>
      </w:r>
    </w:p>
    <w:p w:rsidR="005B0D43" w:rsidRDefault="005B0D43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Recruitment</w:t>
      </w:r>
    </w:p>
    <w:p w:rsidR="005B0D43" w:rsidRDefault="005B0D43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Speaker Events</w:t>
      </w:r>
    </w:p>
    <w:p w:rsidR="00662744" w:rsidRPr="005B0D43" w:rsidRDefault="005B0D43" w:rsidP="005B0D43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 xml:space="preserve">Reallocation 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0"/>
        <w:spacing w:after="0" w:line="240" w:lineRule="auto"/>
      </w:pPr>
    </w:p>
    <w:p w:rsidR="00662744" w:rsidRDefault="005B0D43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>Montecito Bank and Trust Update</w:t>
      </w:r>
    </w:p>
    <w:p w:rsidR="00662744" w:rsidRDefault="005B0D43">
      <w:pPr>
        <w:pStyle w:val="normal0"/>
        <w:spacing w:after="0" w:line="240" w:lineRule="auto"/>
        <w:ind w:left="720"/>
      </w:pPr>
      <w:r>
        <w:rPr>
          <w:sz w:val="24"/>
        </w:rPr>
        <w:t>Stacy</w:t>
      </w:r>
      <w:r w:rsidR="005A1CA5">
        <w:rPr>
          <w:sz w:val="24"/>
        </w:rPr>
        <w:t xml:space="preserve"> Boyle and Adrian Sun presented to the executive committee what was discussed at the meeting on Friday March 7</w:t>
      </w:r>
      <w:r w:rsidR="005A1CA5" w:rsidRPr="005A1CA5">
        <w:rPr>
          <w:sz w:val="24"/>
          <w:vertAlign w:val="superscript"/>
        </w:rPr>
        <w:t>th</w:t>
      </w:r>
      <w:r w:rsidR="005A1CA5">
        <w:rPr>
          <w:sz w:val="24"/>
        </w:rPr>
        <w:t xml:space="preserve"> with Montecito Bank and Trust</w:t>
      </w:r>
      <w:r w:rsidR="00B333C5">
        <w:rPr>
          <w:sz w:val="24"/>
        </w:rPr>
        <w:t>,</w:t>
      </w:r>
      <w:r>
        <w:rPr>
          <w:sz w:val="24"/>
        </w:rPr>
        <w:t xml:space="preserve"> our advisor, Cindy Lopez</w:t>
      </w:r>
      <w:r w:rsidR="005A1CA5">
        <w:rPr>
          <w:sz w:val="24"/>
        </w:rPr>
        <w:t xml:space="preserve"> and IAC</w:t>
      </w:r>
      <w:r>
        <w:rPr>
          <w:sz w:val="24"/>
        </w:rPr>
        <w:t xml:space="preserve">.  At the meeting we discussed finalizing moving the accounts from Montecito Bank and Trust’s wealth management business to their brokerage business. </w:t>
      </w:r>
      <w:r w:rsidR="00C86536">
        <w:rPr>
          <w:sz w:val="24"/>
        </w:rPr>
        <w:t xml:space="preserve">  After we move accounts we will be able to execute trades faster and have more access to speak with brokers. </w:t>
      </w:r>
      <w:r>
        <w:rPr>
          <w:sz w:val="24"/>
        </w:rPr>
        <w:t>W</w:t>
      </w:r>
      <w:r w:rsidR="005A1CA5">
        <w:rPr>
          <w:sz w:val="24"/>
        </w:rPr>
        <w:t>e also discussed the method</w:t>
      </w:r>
      <w:r w:rsidR="00C86536">
        <w:rPr>
          <w:sz w:val="24"/>
        </w:rPr>
        <w:t>s</w:t>
      </w:r>
      <w:r w:rsidR="005A1CA5">
        <w:rPr>
          <w:sz w:val="24"/>
        </w:rPr>
        <w:t xml:space="preserve"> that Montecito Bank and Trust used in choosing</w:t>
      </w:r>
      <w:r>
        <w:rPr>
          <w:sz w:val="24"/>
        </w:rPr>
        <w:t xml:space="preserve"> </w:t>
      </w:r>
      <w:r w:rsidR="001458E4">
        <w:rPr>
          <w:sz w:val="24"/>
        </w:rPr>
        <w:t xml:space="preserve">LPL as the </w:t>
      </w:r>
      <w:r>
        <w:rPr>
          <w:sz w:val="24"/>
        </w:rPr>
        <w:t>third p</w:t>
      </w:r>
      <w:r w:rsidR="00C86536">
        <w:rPr>
          <w:sz w:val="24"/>
        </w:rPr>
        <w:t xml:space="preserve">arty custodian of the accounts.  LPL was chosen because it is a leader in third party </w:t>
      </w:r>
      <w:r w:rsidR="00B333C5">
        <w:rPr>
          <w:sz w:val="24"/>
        </w:rPr>
        <w:t xml:space="preserve">custodianship </w:t>
      </w:r>
      <w:r w:rsidR="00C86536">
        <w:rPr>
          <w:sz w:val="24"/>
        </w:rPr>
        <w:t xml:space="preserve">for regional banks, such as Montecito Bank and Trust.  Each year Montecito Bank and Trust audits its third party account custodians and does a complete audit every four years. 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0"/>
        <w:spacing w:after="0" w:line="240" w:lineRule="auto"/>
        <w:ind w:left="720"/>
      </w:pPr>
      <w:r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AA4831">
        <w:rPr>
          <w:b/>
          <w:sz w:val="24"/>
          <w:u w:val="single"/>
        </w:rPr>
        <w:t>n Summary/Minutes from 2</w:t>
      </w:r>
      <w:r>
        <w:rPr>
          <w:b/>
          <w:sz w:val="24"/>
          <w:u w:val="single"/>
        </w:rPr>
        <w:t>/5/2013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proofErr w:type="spellStart"/>
      <w:r>
        <w:rPr>
          <w:i/>
          <w:sz w:val="24"/>
        </w:rPr>
        <w:t>Long</w:t>
      </w:r>
      <w:proofErr w:type="gramStart"/>
      <w:r>
        <w:rPr>
          <w:i/>
          <w:sz w:val="24"/>
        </w:rPr>
        <w:t>,Casey</w:t>
      </w:r>
      <w:proofErr w:type="spellEnd"/>
      <w:proofErr w:type="gramEnd"/>
      <w:r>
        <w:rPr>
          <w:i/>
          <w:sz w:val="24"/>
        </w:rPr>
        <w:t xml:space="preserve"> </w:t>
      </w:r>
    </w:p>
    <w:p w:rsidR="0006747A" w:rsidRDefault="001458E4">
      <w:pPr>
        <w:pStyle w:val="normal0"/>
        <w:spacing w:after="0" w:line="240" w:lineRule="auto"/>
        <w:ind w:left="720"/>
        <w:rPr>
          <w:i/>
          <w:sz w:val="24"/>
        </w:rPr>
      </w:pPr>
      <w:r>
        <w:rPr>
          <w:i/>
          <w:sz w:val="24"/>
        </w:rPr>
        <w:t xml:space="preserve">Motion to move the Associated Students reserve account from Montecito Bank and Trusts wealth management business to </w:t>
      </w:r>
      <w:r w:rsidR="0006747A">
        <w:rPr>
          <w:i/>
          <w:sz w:val="24"/>
        </w:rPr>
        <w:t>their Brokerage business.</w:t>
      </w:r>
    </w:p>
    <w:p w:rsidR="0006747A" w:rsidRDefault="0006747A" w:rsidP="0006747A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5/0 </w:t>
      </w:r>
    </w:p>
    <w:p w:rsidR="00662744" w:rsidRDefault="00662744" w:rsidP="0006747A">
      <w:pPr>
        <w:pStyle w:val="normal0"/>
        <w:spacing w:after="0" w:line="240" w:lineRule="auto"/>
        <w:ind w:left="720"/>
      </w:pPr>
    </w:p>
    <w:p w:rsidR="00662744" w:rsidRDefault="009B0EB5">
      <w:pPr>
        <w:pStyle w:val="normal0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 to ADJOURN: Boyle, Stacy/ Long, Casey </w:t>
      </w:r>
    </w:p>
    <w:p w:rsidR="00662744" w:rsidRDefault="0006747A">
      <w:pPr>
        <w:pStyle w:val="normal0"/>
        <w:spacing w:after="0" w:line="240" w:lineRule="auto"/>
        <w:ind w:left="720"/>
      </w:pPr>
      <w:r>
        <w:rPr>
          <w:i/>
          <w:sz w:val="24"/>
        </w:rPr>
        <w:t>ACTION: Vote: 5</w:t>
      </w:r>
      <w:r w:rsidR="009B0EB5">
        <w:rPr>
          <w:i/>
          <w:sz w:val="24"/>
        </w:rPr>
        <w:t xml:space="preserve">/0 to APPROVE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Vote Taken: </w:t>
      </w:r>
      <w:r w:rsidR="0006747A">
        <w:rPr>
          <w:i/>
          <w:sz w:val="24"/>
        </w:rPr>
        <w:t>6:10pm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sectPr w:rsidR="00662744" w:rsidSect="00662744">
      <w:footerReference w:type="default" r:id="rId6"/>
      <w:pgSz w:w="12240" w:h="15840"/>
      <w:pgMar w:top="1170" w:right="1440" w:bottom="81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536" w:rsidRDefault="00C86536">
    <w:pPr>
      <w:pStyle w:val="normal0"/>
      <w:tabs>
        <w:tab w:val="center" w:pos="4680"/>
        <w:tab w:val="right" w:pos="9360"/>
      </w:tabs>
      <w:jc w:val="right"/>
    </w:pPr>
    <w:fldSimple w:instr="PAGE">
      <w:r w:rsidR="00B333C5">
        <w:rPr>
          <w:noProof/>
        </w:rPr>
        <w:t>1</w:t>
      </w:r>
    </w:fldSimple>
    <w:r>
      <w:rPr>
        <w:rFonts w:ascii="Tahoma" w:eastAsia="Tahoma" w:hAnsi="Tahoma" w:cs="Tahoma"/>
        <w:sz w:val="20"/>
      </w:rPr>
      <w:t xml:space="preserve"> | </w:t>
    </w:r>
    <w:r>
      <w:rPr>
        <w:rFonts w:ascii="Tahoma" w:eastAsia="Tahoma" w:hAnsi="Tahoma" w:cs="Tahoma"/>
        <w:color w:val="808080"/>
        <w:sz w:val="20"/>
      </w:rPr>
      <w:t>Page</w:t>
    </w:r>
  </w:p>
  <w:p w:rsidR="00C86536" w:rsidRDefault="00C86536">
    <w:pPr>
      <w:pStyle w:val="normal0"/>
      <w:tabs>
        <w:tab w:val="center" w:pos="4680"/>
        <w:tab w:val="right" w:pos="9360"/>
      </w:tabs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662744"/>
    <w:rsid w:val="000501D6"/>
    <w:rsid w:val="0006747A"/>
    <w:rsid w:val="001458E4"/>
    <w:rsid w:val="005A1CA5"/>
    <w:rsid w:val="005B0D43"/>
    <w:rsid w:val="00662744"/>
    <w:rsid w:val="009B0EB5"/>
    <w:rsid w:val="00AA4831"/>
    <w:rsid w:val="00B20856"/>
    <w:rsid w:val="00B333C5"/>
    <w:rsid w:val="00C86536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0"/>
    <w:next w:val="normal0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0"/>
    <w:next w:val="normal0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Macintosh Word</Application>
  <DocSecurity>0</DocSecurity>
  <Lines>14</Lines>
  <Paragraphs>3</Paragraphs>
  <ScaleCrop>false</ScaleCrop>
  <Company>AS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Finance Two</cp:lastModifiedBy>
  <cp:revision>2</cp:revision>
  <dcterms:created xsi:type="dcterms:W3CDTF">2014-04-04T19:39:00Z</dcterms:created>
  <dcterms:modified xsi:type="dcterms:W3CDTF">2014-04-04T19:39:00Z</dcterms:modified>
</cp:coreProperties>
</file>