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spacing w:after="80" w:line="259" w:lineRule="auto"/>
        <w:contextualSpacing w:val="0"/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spacing w:after="0" w:before="0"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18, 2016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Food Bank Lounge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Breanna Jones, Chair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at 2:10pm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Minutes Taken by: Gary Van Huynh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Breanna Jones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Priyanka Bist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Gary Van Huynh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Nicolas Pascal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Yanira “Jenny” Flores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Bianca Fernandez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Kathy Lee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Patrick Dohoney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Nathalie Recendez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Tuyen Nguyen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Wen Ying Liu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Steven Marquardt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Eileen Lui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Khalil Kochiyama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Teniola Adedji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Jones/Lee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ins: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Ice breaker.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 / Anything to add.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UCen Governance Board meeting (11/14/16):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Proposal for Associated Student Food Bank (ASFB) expansion approved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Received half of the study space adjacent to ASFB pantry.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Operational staff (Kathy Lopez &amp; Karen) have updated proposal.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Advocacy Meeting (11/16/16):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Bre, Kathy Lee, and Nathalie working on plan for grand re-opening of expanded Food Bank by Winter 2017 Quarter.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 to meeting notes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for Food Recovery App (11/16):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Thomas Wang, Anna Lee, &amp; Sean Lieberman were present.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Discussed how app would work on campus.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Leftover food from dining commons will be posted on the App.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Controller to develop student needs survey.  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Teni will be the lead</w:t>
      </w:r>
    </w:p>
    <w:p w:rsidR="00000000" w:rsidDel="00000000" w:rsidP="00000000" w:rsidRDefault="00000000" w:rsidRPr="00000000">
      <w:pPr>
        <w:numPr>
          <w:ilvl w:val="5"/>
          <w:numId w:val="4"/>
        </w:numPr>
        <w:spacing w:line="240" w:lineRule="auto"/>
        <w:ind w:left="396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She is apart of the Office of the Controller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Survey question: How often do you skip meals per week?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Interview with Gwen from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 Bottom 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(11/17).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space proposal is now public to UCSB staff and students.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Spread the news around campus and social media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Edible Campus Garden Gathering: Nov. 18 @ 3-5pm.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 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ASFB operation team hire updates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Tuyen, Bre, and I will be meeting with Swipe out Hunger before this quarter ends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Coordinators: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Wen Ying Liu: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Bryn from UC Global Food Initiative (UCGFI) asked about Food Security Rally / Produce First collaboration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360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Wen accepted the collaboration invitation.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Serve as space for raising awareness on food access and security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Set date: Saturday, Feb 18th (next quarter)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Wen will work with Bryn ; Patrick Dohoney also on the project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Eileen Lui: none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 Jenny Flores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 with Tuyen and Bre last week to talk about goals for her position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Goal: Having a stronger delegation to California Higher Education Conference (CHEFS)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Last year (2016) was hosted at University of California, Irvine (UCI)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conference (2015) was hosted to UCSB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Talked to Juli (ASFB 2015-2016 Vice-Chair)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Shared her google drive folder for GreekFest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Juli’s advice: Start early to have more Greek Houses involved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Goal: Greek life folks to develop more philanthropy events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breakfast/lunch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ETC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Brandon from UCGHI (Videographer)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Story Video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external communication workshop (11/17)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Associated Student  for publicity 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Start a campaign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Vision 2020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Received all the funding request needed for the Thanksgiving Luncheon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(11/24) from 12-2pm at the Student Resource Building (SRB)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 with Tuyen Nguyen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Discussed about/what the ASFB will like look after the space renovation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ASFB space layout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Furniture</w:t>
      </w:r>
    </w:p>
    <w:p w:rsidR="00000000" w:rsidDel="00000000" w:rsidP="00000000" w:rsidRDefault="00000000" w:rsidRPr="00000000">
      <w:pPr>
        <w:numPr>
          <w:ilvl w:val="4"/>
          <w:numId w:val="4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ETC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Advisor: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(12/02) ASFB family gathering before Tuyne’s departure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Liaisons: none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Others / Voting Members: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Teni Adedji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Hunger Banquet update/discussion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11/04/2016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Advocacy Campaign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Backward planning for two years out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our main goal / what is vision: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Food recovery: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Thomas Wang &amp; Brianna Duplessis working on food recovery program.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in early development and currently working through logistics.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can ASFB offer/help with the Food Recovery Program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ASFB create a new position in AS legal code or have ASFB staff help with the food recovery food distribution?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Hope to work with AS Food Bank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ASFB space as a hub / what is our capacity to help?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Additional interest in being a lead in this project throughout the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Jones/Lui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3:00pm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E-%1."/>
      <w:lvlJc w:val="left"/>
      <w:pPr>
        <w:ind w:left="360" w:firstLine="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4">
    <w:lvl w:ilvl="0">
      <w:start w:val="3"/>
      <w:numFmt w:val="upperLetter"/>
      <w:lvlText w:val="%1."/>
      <w:lvlJc w:val="left"/>
      <w:pPr>
        <w:ind w:left="360" w:firstLine="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>
    <w:lvl w:ilvl="0">
      <w:start w:val="1"/>
      <w:numFmt w:val="decimal"/>
      <w:lvlText w:val="A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s://docs.google.com/document/d/1v6rXaemNS8Dk6PndOjxFTlZmXLsAWP2BjbxF4Lii_Wc/edit?usp=sharing" TargetMode="External"/></Relationships>
</file>