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spacing w:after="80" w:line="259" w:lineRule="auto"/>
        <w:contextualSpacing w:val="0"/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2"/>
        <w:spacing w:after="0" w:before="0"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28, 2016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Food Bank Lounge </w:t>
        <w:tab/>
        <w:tab/>
        <w:tab/>
        <w:t xml:space="preserve">  Minutes Taken by: Gary Van Huynh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Bre Jones, Chair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at 2:12pm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Breanna Jones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Liyan Wang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Gary Van Huynh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Refina Chan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Yanira (Jenny) Flores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Patsy Solana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Steven Marquardt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Biana Fernandez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Wen Ying Liu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Patrick Dohoney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Nathalie Recendez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Priyanka Bist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Kathy Lee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Camden Palm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Eileen Lui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Khalil Kochiyama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Doriana Abeyta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Teniola Adedji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 Absent</w:t>
            </w:r>
          </w:p>
        </w:tc>
      </w:tr>
      <w:tr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Juli Nguyen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Tuyen Nguyen</w:t>
            </w:r>
          </w:p>
        </w:tc>
        <w:tc>
          <w:tcPr>
            <w:shd w:fill="f3f3f3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</w:tbl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Jones/Recendez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108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 ins: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Ice breaker.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 / anything to add.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of UCSB Trustees subcommittee.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Spoke about the mission about Associated Student Food Bank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recovery meeting with Thomas Wang &amp; Brianna Duplessis. 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ASFB proposal to Space Committee (UCEN Governance Board).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Security Coalition Meeting (11/7): 11am-12pm @ Mission Room.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meeting with Bryn Daniels  (UCGFI) for “Food Rally.”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Human Rights Board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Human Rights Week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on the Syrian Civil War</w:t>
      </w:r>
    </w:p>
    <w:p w:rsidR="00000000" w:rsidDel="00000000" w:rsidP="00000000" w:rsidRDefault="00000000" w:rsidRPr="00000000">
      <w:pPr>
        <w:numPr>
          <w:ilvl w:val="5"/>
          <w:numId w:val="3"/>
        </w:numPr>
        <w:spacing w:line="240" w:lineRule="auto"/>
        <w:ind w:left="396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Human impact on the climate change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Quarter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Book Drive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ASFB collaboration with the film: Tiny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WInter Quarter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UCSB Alumni Dinner (October 26th)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debrief/update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Coordinators: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Wen Ying Liu: None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Eileen Lui: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Edible campus project meeting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Vertical garden</w:t>
      </w:r>
    </w:p>
    <w:p w:rsidR="00000000" w:rsidDel="00000000" w:rsidP="00000000" w:rsidRDefault="00000000" w:rsidRPr="00000000">
      <w:pPr>
        <w:numPr>
          <w:ilvl w:val="5"/>
          <w:numId w:val="3"/>
        </w:numPr>
        <w:spacing w:line="240" w:lineRule="auto"/>
        <w:ind w:left="396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 Cen governance board passed space allocation</w:t>
      </w:r>
    </w:p>
    <w:p w:rsidR="00000000" w:rsidDel="00000000" w:rsidP="00000000" w:rsidRDefault="00000000" w:rsidRPr="00000000">
      <w:pPr>
        <w:numPr>
          <w:ilvl w:val="5"/>
          <w:numId w:val="3"/>
        </w:numPr>
        <w:spacing w:line="240" w:lineRule="auto"/>
        <w:ind w:left="396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grown will be donated to ASFB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40" w:lineRule="auto"/>
        <w:ind w:left="180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can be found here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40" w:lineRule="auto"/>
        <w:ind w:left="25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deadline of submission to newsletter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Revisiting swag conversation at a later meeting.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080" w:hanging="360"/>
        <w:contextualSpacing w:val="1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Others/Voting Members: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Nico: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Blum center: advisor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Started at UC Berkeley </w:t>
      </w:r>
    </w:p>
    <w:p w:rsidR="00000000" w:rsidDel="00000000" w:rsidP="00000000" w:rsidRDefault="00000000" w:rsidRPr="00000000">
      <w:pPr>
        <w:numPr>
          <w:ilvl w:val="5"/>
          <w:numId w:val="3"/>
        </w:numPr>
        <w:spacing w:line="240" w:lineRule="auto"/>
        <w:ind w:left="396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240" w:lineRule="auto"/>
        <w:ind w:left="1800" w:hanging="18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Bianca Fernandez 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240" w:lineRule="auto"/>
        <w:ind w:left="25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2016-2017 Legal Code update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 least one senator per week instead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line="240" w:lineRule="auto"/>
        <w:ind w:left="324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something next person needs to be aware of, has to be relayed back to other liaisons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Jones/Recendez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8/21/2016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Jones/Recendez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UCGFI / Statewide food security efforts (led by Jenny)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Jenny’s report: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Reduce food insecurity worldwide by 2020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Study: result according 19% UC indicated: low food secure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42% of student are low food secure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UCLA conference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Action plan: expand food pantry/bank across UC campus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$171,000 to every UC campus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$71,000: undergraduate/graduate internships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Financial crisis team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New developments on current spacing: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Tuyen submitted draft to Space Committee (UCEN Governance Board)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They are meeting today to discuss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the written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Doodle: November 2 (11/02)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shd w:fill="dbe5f1" w:val="clear"/>
          <w:rtl w:val="0"/>
        </w:rPr>
        <w:t xml:space="preserve">Approval of A.S. Food Bank’s expansion proposal to Space Committee (UCEN Gov. Board)</w:t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Jones/Flores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360" w:firstLine="0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Jones/Flores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3:08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E-%1."/>
      <w:lvlJc w:val="left"/>
      <w:pPr>
        <w:ind w:left="360" w:firstLine="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2">
    <w:lvl w:ilvl="0">
      <w:start w:val="1"/>
      <w:numFmt w:val="decimal"/>
      <w:lvlText w:val="A-%1."/>
      <w:lvlJc w:val="left"/>
      <w:pPr>
        <w:ind w:left="1080" w:firstLine="72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firstLine="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qmRVvVWh6Yn_ouw7bLpUsj3GgmwYnBmwdegG9vmToRQ/edit?usp=sharing" TargetMode="External"/><Relationship Id="rId5" Type="http://schemas.openxmlformats.org/officeDocument/2006/relationships/image" Target="media/image01.png"/><Relationship Id="rId6" Type="http://schemas.openxmlformats.org/officeDocument/2006/relationships/hyperlink" Target="https://docs.google.com/document/d/1-5TOx7Z1BXF8MJ-OxP9p_7ZYHvi2ojIiYBqkmCpH75c/edit?usp=sharing" TargetMode="External"/><Relationship Id="rId7" Type="http://schemas.openxmlformats.org/officeDocument/2006/relationships/hyperlink" Target="http://blumcenter.berkeley.edu" TargetMode="External"/><Relationship Id="rId8" Type="http://schemas.openxmlformats.org/officeDocument/2006/relationships/hyperlink" Target="https://docs.google.com/document/d/1-5TOx7Z1BXF8MJ-OxP9p_7ZYHvi2ojIiYBqkmCpH75c/edit?usp=sharing" TargetMode="External"/></Relationships>
</file>