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A.S. Environmental Justice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11/30/20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</w:t>
        <w:tab/>
        <w:t xml:space="preserve">Zoo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Minutes/Actions recorded by: Natalie Machado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625"/>
        <w:gridCol w:w="2220"/>
        <w:gridCol w:w="2175"/>
        <w:tblGridChange w:id="0">
          <w:tblGrid>
            <w:gridCol w:w="2250"/>
            <w:gridCol w:w="2625"/>
            <w:gridCol w:w="2220"/>
            <w:gridCol w:w="217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Diana Garcia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Soham Ray(EAB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Kai Morquecho Rubalcava(Cochair)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Phoebe Lawton (HRB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Dania de Ramon(Student Affairs)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Eliana Stone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Jwan Haddad(Campaign)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Sarah Siedschlag (Advisor)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Samantha Ellman 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Lizzy Mau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Giselle Ramirez(Treasurer)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Sophia Tumin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Natalie Machado (Admin Coordinator)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Quintero Cubillan (Senate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(6:08 )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Ruth Alcantara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ttendance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Excused Absences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Sophia/Soham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Motion to accept attendance and excused absences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FORUM/CHE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CK-IN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 in: Favorite song on repeat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Hot Take podcast/How to save the planet 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Statement meeting on Thursday at 6pm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Report: 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Sarah Siedschlag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Garcia (Cochair)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to senate on Wednesday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Meeting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Diana Collins Puente Friday at 3pm about EJA mission statement/budget/goals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steps 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 to Esme’s office hours</w:t>
      </w:r>
    </w:p>
    <w:p w:rsidR="00000000" w:rsidDel="00000000" w:rsidP="00000000" w:rsidRDefault="00000000" w:rsidRPr="00000000" w14:paraId="00000050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 to Lizzy and Sophia office hours </w:t>
      </w:r>
    </w:p>
    <w:p w:rsidR="00000000" w:rsidDel="00000000" w:rsidP="00000000" w:rsidRDefault="00000000" w:rsidRPr="00000000" w14:paraId="0000005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 to Giselle office hours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Kai Morquecho Rubalcava(Cochair)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Emailed AHA! to let them know that we are moving our QTBIPOC event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Member Report(s) 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Dania de Ramon(Student Affairs)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MAPAS check in tomorrow </w:t>
      </w:r>
    </w:p>
    <w:p w:rsidR="00000000" w:rsidDel="00000000" w:rsidP="00000000" w:rsidRDefault="00000000" w:rsidRPr="00000000" w14:paraId="00000057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Anything specific somebody wants me to report?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E-Waste Initiative meeting this Tuesday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ECOalition meeting this Thursday 12/3 at 1pm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Jwan Haddad(Campaign)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Samantha Ellman (Campaign)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Zine with EcoVista will be happening winter quarter</w:t>
      </w:r>
    </w:p>
    <w:p w:rsidR="00000000" w:rsidDel="00000000" w:rsidP="00000000" w:rsidRDefault="00000000" w:rsidRPr="00000000" w14:paraId="0000005D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schedule another meeting with Elena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Giselle Ramirez(Treasurer)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Publicity Chairs about CFROG update</w:t>
      </w:r>
    </w:p>
    <w:p w:rsidR="00000000" w:rsidDel="00000000" w:rsidP="00000000" w:rsidRDefault="00000000" w:rsidRPr="00000000" w14:paraId="00000060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https://www.facebook.com/CFROGvc/posts/1418695688301173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spread information on social media/story to inform people in Ventura county </w:t>
      </w:r>
    </w:p>
    <w:p w:rsidR="00000000" w:rsidDel="00000000" w:rsidP="00000000" w:rsidRDefault="00000000" w:rsidRPr="00000000" w14:paraId="00000062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Natalie can add to next week newsletter 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Information about Advanced Clean Fleets Rule (December 9). </w:t>
      </w:r>
    </w:p>
    <w:p w:rsidR="00000000" w:rsidDel="00000000" w:rsidP="00000000" w:rsidRDefault="00000000" w:rsidRPr="00000000" w14:paraId="00000064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https://docs.google.com/document/d/1UrTqCkG57LyAp5_QF-VjyKPeiuNeftHR7bSMT-PzobA/edit?usp=sharing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organization can join (make a public comment before this date and please register on link provided on document)</w:t>
      </w:r>
    </w:p>
    <w:p w:rsidR="00000000" w:rsidDel="00000000" w:rsidP="00000000" w:rsidRDefault="00000000" w:rsidRPr="00000000" w14:paraId="00000066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to make public comment before then</w:t>
      </w:r>
    </w:p>
    <w:p w:rsidR="00000000" w:rsidDel="00000000" w:rsidP="00000000" w:rsidRDefault="00000000" w:rsidRPr="00000000" w14:paraId="00000067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Natalie is interested in supporting 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 with Food and Water Santa Barbara (thank you Diana!): send out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https://docs.google.com/forms/d/e/1FAIpQLSf4x4YbRIlrigay0FSPKlOE6LhqBvHMsG140Vhy9bUM_2M-hA/viewform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Natalie Machado (Admin Coordinator)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with Eliana and Ruth on the “current projects” section of the newsletter. Finalized a caption with Kelly from HBIRG for the research assistant positions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Ruth Alcantara (Campaign Chair)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My To-do Lists </w:t>
      </w:r>
    </w:p>
    <w:p w:rsidR="00000000" w:rsidDel="00000000" w:rsidP="00000000" w:rsidRDefault="00000000" w:rsidRPr="00000000" w14:paraId="0000006D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Helping Lizzy with the slides </w:t>
      </w:r>
    </w:p>
    <w:p w:rsidR="00000000" w:rsidDel="00000000" w:rsidP="00000000" w:rsidRDefault="00000000" w:rsidRPr="00000000" w14:paraId="0000006E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the Eliana about art series </w:t>
      </w:r>
    </w:p>
    <w:p w:rsidR="00000000" w:rsidDel="00000000" w:rsidP="00000000" w:rsidRDefault="00000000" w:rsidRPr="00000000" w14:paraId="0000006F">
      <w:pPr>
        <w:numPr>
          <w:ilvl w:val="3"/>
          <w:numId w:val="1"/>
        </w:numP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Meeting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Diana Collins Puente Friday at 3pm about EJA mission statement/budget/goals</w:t>
      </w:r>
    </w:p>
    <w:p w:rsidR="00000000" w:rsidDel="00000000" w:rsidP="00000000" w:rsidRDefault="00000000" w:rsidRPr="00000000" w14:paraId="00000070">
      <w:pPr>
        <w:numPr>
          <w:ilvl w:val="3"/>
          <w:numId w:val="1"/>
        </w:numP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out my events for next quarter 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Soham Ray(EAB Liaison)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 about TMT and Mauna Kea for EJ News and promote Food Not Bombs during EAB </w:t>
      </w:r>
    </w:p>
    <w:p w:rsidR="00000000" w:rsidDel="00000000" w:rsidP="00000000" w:rsidRDefault="00000000" w:rsidRPr="00000000" w14:paraId="00000073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anyone have anything they should think i should definitely include when I talk about protesting TMT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Phoebe Lawton (HRB Liaison)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Eliana Stone (Campaign Chair)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ZWCxEJA EJ in The Pandemic series, I have a meeting this week with Ruth to work on the art for the flyer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ZWCxEJA series, I reached out to the Coalition of Homelessness but I would love to talk to anyone from Food Not Bombs to discuss houselessness in the pandemic in IV and I was wondering if any of you had a personal contact</w:t>
      </w:r>
    </w:p>
    <w:p w:rsidR="00000000" w:rsidDel="00000000" w:rsidP="00000000" w:rsidRDefault="00000000" w:rsidRPr="00000000" w14:paraId="00000078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 out to Soham and Esme 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Lizzy Mau (Publicity Chair)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to-do list~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Grind out slides for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EJA presentation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this Weds at 5pm</w:t>
      </w:r>
    </w:p>
    <w:p w:rsidR="00000000" w:rsidDel="00000000" w:rsidP="00000000" w:rsidRDefault="00000000" w:rsidRPr="00000000" w14:paraId="0000007C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professors in EJ events for winter quarter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a list of interviewees for podcast and draft a cold ask email</w:t>
      </w:r>
    </w:p>
    <w:p w:rsidR="00000000" w:rsidDel="00000000" w:rsidP="00000000" w:rsidRDefault="00000000" w:rsidRPr="00000000" w14:paraId="0000007E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madre, Mauna Kea Protectors, Alicia Cordero and Mia Lopez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Sophia Tumin (Publicity Chair)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Esme Quintero-Cubillan (Senate liaison)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GEO Resolution was submitted last week!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Waiting on official minutes to see if it passed.</w:t>
      </w:r>
    </w:p>
    <w:p w:rsidR="00000000" w:rsidDel="00000000" w:rsidP="00000000" w:rsidRDefault="00000000" w:rsidRPr="00000000" w14:paraId="0000008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hard being a baddie and yet I continue to power through!!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Temperature check on Nike and Amazon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Screeners for investments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Needs support with research/language </w:t>
      </w:r>
    </w:p>
    <w:p w:rsidR="00000000" w:rsidDel="00000000" w:rsidP="00000000" w:rsidRDefault="00000000" w:rsidRPr="00000000" w14:paraId="0000008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sustainable fashion thrift store for association 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 Report (s)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 11/23/20</w:t>
      </w:r>
    </w:p>
    <w:p w:rsidR="00000000" w:rsidDel="00000000" w:rsidP="00000000" w:rsidRDefault="00000000" w:rsidRPr="00000000" w14:paraId="0000008D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Natalie/Sophia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approve action summary and minutes from 11/23/20 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12-0-0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Sam/Kai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accept today’s agenda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12-0-0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7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EJA Statement post on instagram to inform followers (Kai and Diana)</w:t>
      </w:r>
    </w:p>
    <w:p w:rsidR="00000000" w:rsidDel="00000000" w:rsidP="00000000" w:rsidRDefault="00000000" w:rsidRPr="00000000" w14:paraId="0000009B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Kai: Can take brief definition in the first paragraph on statement Kai wrote  </w:t>
      </w:r>
    </w:p>
    <w:p w:rsidR="00000000" w:rsidDel="00000000" w:rsidP="00000000" w:rsidRDefault="00000000" w:rsidRPr="00000000" w14:paraId="0000009C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https://docs.google.com/document/d/1LXmnyQg6bnIKhf6KjvfH9AdVuKOzprfGSMSp91aHCuk/edit?usp=sharing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Budget Reallocation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(Diana): made a budget breakdown. Idea to set amount for other groups/orgs. </w:t>
      </w:r>
    </w:p>
    <w:p w:rsidR="00000000" w:rsidDel="00000000" w:rsidP="00000000" w:rsidRDefault="00000000" w:rsidRPr="00000000" w14:paraId="0000009F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Esme: EJA can request an increased budget if needed</w:t>
      </w:r>
    </w:p>
    <w:p w:rsidR="00000000" w:rsidDel="00000000" w:rsidP="00000000" w:rsidRDefault="00000000" w:rsidRPr="00000000" w14:paraId="000000A0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Diana: When planning to host guest speakers, look into their compensation rate so we can keep track of the budget</w:t>
      </w:r>
    </w:p>
    <w:p w:rsidR="00000000" w:rsidDel="00000000" w:rsidP="00000000" w:rsidRDefault="00000000" w:rsidRPr="00000000" w14:paraId="000000A1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Esme: could pursue a lock in </w:t>
      </w:r>
    </w:p>
    <w:p w:rsidR="00000000" w:rsidDel="00000000" w:rsidP="00000000" w:rsidRDefault="00000000" w:rsidRPr="00000000" w14:paraId="000000A2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Ruth: can increase the amount money we have to fund other groups projects </w:t>
      </w:r>
    </w:p>
    <w:p w:rsidR="00000000" w:rsidDel="00000000" w:rsidP="00000000" w:rsidRDefault="00000000" w:rsidRPr="00000000" w14:paraId="000000A3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Esme: budgets usually used for conferences/speakers </w:t>
      </w:r>
    </w:p>
    <w:p w:rsidR="00000000" w:rsidDel="00000000" w:rsidP="00000000" w:rsidRDefault="00000000" w:rsidRPr="00000000" w14:paraId="000000A4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EAB Earth day speaker for EJ</w:t>
      </w:r>
    </w:p>
    <w:p w:rsidR="00000000" w:rsidDel="00000000" w:rsidP="00000000" w:rsidRDefault="00000000" w:rsidRPr="00000000" w14:paraId="000000A5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steps </w:t>
      </w:r>
    </w:p>
    <w:p w:rsidR="00000000" w:rsidDel="00000000" w:rsidP="00000000" w:rsidRDefault="00000000" w:rsidRPr="00000000" w14:paraId="000000A6">
      <w:pPr>
        <w:numPr>
          <w:ilvl w:val="2"/>
          <w:numId w:val="4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on funding request form on our website and have it done by winter quarter </w:t>
      </w:r>
    </w:p>
    <w:p w:rsidR="00000000" w:rsidDel="00000000" w:rsidP="00000000" w:rsidRDefault="00000000" w:rsidRPr="00000000" w14:paraId="000000A7">
      <w:pPr>
        <w:numPr>
          <w:ilvl w:val="2"/>
          <w:numId w:val="4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reach out to Isabella Liu and Raquel Almario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USS Funding Request</w:t>
      </w:r>
    </w:p>
    <w:p w:rsidR="00000000" w:rsidDel="00000000" w:rsidP="00000000" w:rsidRDefault="00000000" w:rsidRPr="00000000" w14:paraId="000000A9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USS emergency fund is currently depleted </w:t>
      </w:r>
    </w:p>
    <w:p w:rsidR="00000000" w:rsidDel="00000000" w:rsidP="00000000" w:rsidRDefault="00000000" w:rsidRPr="00000000" w14:paraId="000000AA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much does EJA want to fund? </w:t>
      </w:r>
    </w:p>
    <w:p w:rsidR="00000000" w:rsidDel="00000000" w:rsidP="00000000" w:rsidRDefault="00000000" w:rsidRPr="00000000" w14:paraId="000000AB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$800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EJA sign onto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UC Carbon Offsets policy feedback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co-written by EJ intern, EAB members, EJA members, and advisor. 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MOTION/SECOND: Natalie/Kai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 I motion to endorse the UC Carbon Offsets policy feedback co-written by EJ intern, EAB members, EJA members, and advisor. 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ACTION: 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USS funding request for their emergency fund 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 xml:space="preserve">MOTION/SECOND:  Ruth/Sam</w:t>
      </w:r>
    </w:p>
    <w:p w:rsidR="00000000" w:rsidDel="00000000" w:rsidP="00000000" w:rsidRDefault="00000000" w:rsidRPr="00000000" w14:paraId="000000B9">
      <w:pPr>
        <w:spacing w:after="0" w:line="36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 I motion to allocate $800 for the Undocumented Student Services emergency fund from EJA’s special projects </w:t>
      </w:r>
    </w:p>
    <w:p w:rsidR="00000000" w:rsidDel="00000000" w:rsidP="00000000" w:rsidRDefault="00000000" w:rsidRPr="00000000" w14:paraId="000000BA">
      <w:pPr>
        <w:spacing w:after="0" w:line="36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ACTION: 12-0-0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Esme/Sophia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adjourn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12-0-0</w:t>
      </w:r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glZVhnoHV5ahipmOWCbTu_SbZGMpJCkZwg06hyRnTTE/edit" TargetMode="External"/><Relationship Id="rId10" Type="http://schemas.openxmlformats.org/officeDocument/2006/relationships/hyperlink" Target="https://docs.google.com/forms/d/e/1FAIpQLSf4x4YbRIlrigay0FSPKlOE6LhqBvHMsG140Vhy9bUM_2M-hA/viewform" TargetMode="External"/><Relationship Id="rId13" Type="http://schemas.openxmlformats.org/officeDocument/2006/relationships/hyperlink" Target="https://docs.google.com/document/d/1LXmnyQg6bnIKhf6KjvfH9AdVuKOzprfGSMSp91aHCuk/edit?usp=sharing" TargetMode="External"/><Relationship Id="rId12" Type="http://schemas.openxmlformats.org/officeDocument/2006/relationships/hyperlink" Target="https://docs.google.com/document/d/1IplwzD3vRL-ULdNf_IsZO-mAGJLfuRPPUXiRo3pVFmE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rTqCkG57LyAp5_QF-VjyKPeiuNeftHR7bSMT-PzobA/edit?usp=sharing" TargetMode="External"/><Relationship Id="rId15" Type="http://schemas.openxmlformats.org/officeDocument/2006/relationships/hyperlink" Target="https://docs.google.com/document/d/1akseiJABd5Qb3ueIoIqWEF9MyuGxTuLCYf4Ogr60IGc/edit" TargetMode="External"/><Relationship Id="rId14" Type="http://schemas.openxmlformats.org/officeDocument/2006/relationships/hyperlink" Target="https://docs.google.com/spreadsheets/d/1IDtuDd-C852eCy_vuUaNliyYYrNdBFTcgvWeoqgRrgg/edit#gid=2077693586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glZVhnoHV5ahipmOWCbTu_SbZGMpJCkZwg06hyRnTTE/edit" TargetMode="External"/><Relationship Id="rId8" Type="http://schemas.openxmlformats.org/officeDocument/2006/relationships/hyperlink" Target="https://www.facebook.com/CFROGvc/posts/1418695688301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