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line="240" w:before="20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mallCaps w:val="1"/>
          <w:sz w:val="24"/>
          <w:u w:val="single"/>
          <w:rtl w:val="0"/>
        </w:rPr>
        <w:t xml:space="preserve">COSWB Agenda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drawing>
          <wp:inline distR="0" distT="0" distB="0" distL="0">
            <wp:extent cy="1347788" cx="1464263"/>
            <wp:effectExtent t="0" b="0" r="0" l="0"/>
            <wp:docPr id="1" name="image00.png" descr="https://lh4.googleusercontent.com/lwqdMKKHY5U9Js5JWw9Mpd9KbNpWKPNgX4iJuI9XVDmL5ZmOW2eyg2GHWFYPbM_lvZGcAK1udumSvLDkgkPtWGYCDmohHpeN36SxhaJpGYbmWa6erzGi967Gc_qXhqH5MQ"/>
            <a:graphic>
              <a:graphicData uri="http://schemas.openxmlformats.org/drawingml/2006/picture">
                <pic:pic>
                  <pic:nvPicPr>
                    <pic:cNvPr id="0" name="image00.png" descr="https://lh4.googleusercontent.com/lwqdMKKHY5U9Js5JWw9Mpd9KbNpWKPNgX4iJuI9XVDmL5ZmOW2eyg2GHWFYPbM_lvZGcAK1udumSvLDkgkPtWGYCDmohHpeN36SxhaJpGYbmWa6erzGi967Gc_qXhqH5MQ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347788" cx="1464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 w:before="20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Associated Students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5/20/14, 6:00pm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SRB – African Diasporic Room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Diane Byun &amp; Emily Lofthouse 6:00pm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tbl>
      <w:tblPr>
        <w:tblStyle w:val="KixTable1"/>
        <w:bidiVisual w:val="0"/>
        <w:tblW w:w="7381.0" w:type="dxa"/>
        <w:jc w:val="left"/>
        <w:tblLayout w:type="fixed"/>
        <w:tblLook w:val="0400"/>
      </w:tblPr>
      <w:tblGrid>
        <w:gridCol w:w="1470"/>
        <w:gridCol w:w="2203"/>
        <w:gridCol w:w="1505"/>
        <w:gridCol w:w="2203"/>
      </w:tblGrid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Diane Byun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Lauren Nagra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Emily Lofthouse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Rogelio Gonzalez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Nimrita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Molly Nickelson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Excused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Emily Wood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Margaret Lumley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Dillon Cao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Tiffany Park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18"/>
                <w:rtl w:val="0"/>
              </w:rPr>
              <w:t xml:space="preserve">Excused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Michelle Chiou   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Also present: Monte-Angel Richardson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A-2. Acceptance of Excused Absences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MOTION/SECOND: Diane/Dillon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language: “I motion to excuse Tiffany and Molly from the May 20th meeting.”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Action: 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A-3. Acceptance of Proxies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 PUBLIC FORUM</w:t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Monte-Angel Richardson</w:t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 member</w:t>
      </w:r>
    </w:p>
    <w:p w:rsidP="00000000" w:rsidRPr="00000000" w:rsidR="00000000" w:rsidDel="00000000" w:rsidRDefault="00000000">
      <w:pPr>
        <w:numPr>
          <w:ilvl w:val="2"/>
          <w:numId w:val="10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Presenting a petition about AS elections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Announcements/Information/Introductions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Testimony for items on today’s agenda (out of order)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Appreciations/Concerns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Request to have item added to today’s agenda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  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highlight w:val="white"/>
          <w:rtl w:val="0"/>
        </w:rPr>
        <w:t xml:space="preserve">Advisor’s Report: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Officer’s Report(s)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Group Project/Member Report(s)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AGENDA/CHANGES to AGENDA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The Chair may, with members’ consent, add items to the agenda for consideration at the current meeting if they meet one of the following criteria: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a) Emergency Situation -- the issue falls within ten days from this meeting.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b) Deadline -- if the issue arose after the agenda deadline and must be acted on before the next  scheduled meeting.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ACTION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Event Name: End of the Year Retreat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MOTION/SECOND: Emily/Michelle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MOTION LANGUAGE: “I motion to spend no more than $400 for the end year retreat at Hollister Brewing Co. ”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ACTION: 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Advisor/Staff recommendation/instruction/request: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Responsible for follow-up: Emily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F-2 New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720" w:hanging="359"/>
        <w:contextualSpacing w:val="1"/>
        <w:rPr>
          <w:b w:val="1"/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Active Minds De-Stress Fest: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Event Info: “Plant in Recycled Cups”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May 22nd, 10:00am-2:00pm    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Schedule: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Setup: Diane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10:00-11: Diane/Molly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11-12:00: Emily/Margaret 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Clean Up: Margaret @ 12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Supplies: </w:t>
      </w:r>
    </w:p>
    <w:p w:rsidP="00000000" w:rsidRPr="00000000" w:rsidR="00000000" w:rsidDel="00000000" w:rsidRDefault="00000000">
      <w:pPr>
        <w:numPr>
          <w:ilvl w:val="3"/>
          <w:numId w:val="5"/>
        </w:numPr>
        <w:spacing w:lineRule="auto" w:line="240"/>
        <w:ind w:left="2880" w:hanging="359"/>
        <w:contextualSpacing w:val="1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Soil, red solo cups, seeds, CSO keychains, business cards → **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MOLLY: please bring business cards with you. 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line="240"/>
        <w:ind w:left="1440" w:hanging="359"/>
        <w:contextualSpacing w:val="1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Representative Contact Information: Antonio →  We have tables! 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line="240"/>
        <w:ind w:left="1440" w:hanging="359"/>
        <w:contextualSpacing w:val="1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Responsible for Follow-Up: </w:t>
      </w:r>
    </w:p>
    <w:p w:rsidP="00000000" w:rsidRPr="00000000" w:rsidR="00000000" w:rsidDel="00000000" w:rsidRDefault="00000000">
      <w:pPr>
        <w:numPr>
          <w:ilvl w:val="2"/>
          <w:numId w:val="5"/>
        </w:numPr>
        <w:spacing w:lineRule="auto" w:line="240"/>
        <w:ind w:left="2160" w:hanging="359"/>
        <w:contextualSpacing w:val="1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Who will get supplies: Diane </w:t>
      </w:r>
    </w:p>
    <w:p w:rsidP="00000000" w:rsidRPr="00000000" w:rsidR="00000000" w:rsidDel="00000000" w:rsidRDefault="00000000">
      <w:pPr>
        <w:numPr>
          <w:ilvl w:val="2"/>
          <w:numId w:val="5"/>
        </w:numPr>
        <w:spacing w:lineRule="auto" w:line="240"/>
        <w:ind w:left="2160" w:hanging="359"/>
        <w:contextualSpacing w:val="1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Were supplies bought yet? -- Not yet. Will go tomorrow. 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line="240"/>
        <w:ind w:left="1440" w:hanging="359"/>
        <w:contextualSpacing w:val="1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$150 passed for supplies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240"/>
        <w:ind w:left="720" w:hanging="359"/>
        <w:contextualSpacing w:val="1"/>
        <w:rPr>
          <w:b w:val="1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CSO Keychains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44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How are they being distributed?</w:t>
      </w:r>
    </w:p>
    <w:p w:rsidP="00000000" w:rsidRPr="00000000" w:rsidR="00000000" w:rsidDel="00000000" w:rsidRDefault="00000000">
      <w:pPr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Passed out an entire box last Thursday at CAPS tabling</w:t>
      </w:r>
    </w:p>
    <w:p w:rsidP="00000000" w:rsidRPr="00000000" w:rsidR="00000000" w:rsidDel="00000000" w:rsidRDefault="00000000">
      <w:pPr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Diane get box from Michelle after meeting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0"/>
          <w:numId w:val="4"/>
        </w:numPr>
        <w:spacing w:lineRule="auto" w:after="0" w:line="240" w:before="0"/>
        <w:ind w:left="720" w:right="0" w:hanging="359"/>
        <w:jc w:val="left"/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20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Free Fitness Tuesdays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6"/>
        </w:numPr>
        <w:spacing w:lineRule="auto" w:line="240"/>
        <w:ind w:left="144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How have FFT been? Dance updates:</w:t>
      </w:r>
    </w:p>
    <w:p w:rsidP="00000000" w:rsidRPr="00000000" w:rsidR="00000000" w:rsidDel="00000000" w:rsidRDefault="00000000">
      <w:pPr>
        <w:numPr>
          <w:ilvl w:val="2"/>
          <w:numId w:val="6"/>
        </w:numPr>
        <w:spacing w:lineRule="auto" w:line="240"/>
        <w:ind w:left="216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Publicity is key so we can get a lot of people in attendance-evaluate FFT if this dance approach doesn’t work out</w:t>
      </w:r>
    </w:p>
    <w:p w:rsidP="00000000" w:rsidRPr="00000000" w:rsidR="00000000" w:rsidDel="00000000" w:rsidRDefault="00000000">
      <w:pPr>
        <w:numPr>
          <w:ilvl w:val="2"/>
          <w:numId w:val="6"/>
        </w:numPr>
        <w:spacing w:lineRule="auto" w:line="240"/>
        <w:ind w:left="216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Only 2 people came for hip-hop </w:t>
      </w:r>
    </w:p>
    <w:p w:rsidP="00000000" w:rsidRPr="00000000" w:rsidR="00000000" w:rsidDel="00000000" w:rsidRDefault="00000000">
      <w:pPr>
        <w:numPr>
          <w:ilvl w:val="3"/>
          <w:numId w:val="1"/>
        </w:numPr>
        <w:spacing w:lineRule="auto" w:line="240"/>
        <w:ind w:left="2880" w:hanging="359"/>
        <w:contextualSpacing w:val="1"/>
        <w:rPr>
          <w:color w:val="c0504d"/>
        </w:rPr>
      </w:pPr>
      <w:r w:rsidRPr="00000000" w:rsidR="00000000" w:rsidDel="00000000">
        <w:rPr>
          <w:rFonts w:cs="Times New Roman" w:hAnsi="Times New Roman" w:eastAsia="Times New Roman" w:ascii="Times New Roman"/>
          <w:color w:val="c0504d"/>
          <w:sz w:val="24"/>
          <w:rtl w:val="0"/>
        </w:rPr>
        <w:t xml:space="preserve">advertise it as “beginner or introductory”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Last Free Fitness was supposed to be next week but instructor can’t make it. </w:t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line="240"/>
        <w:ind w:left="720" w:hanging="359"/>
        <w:contextualSpacing w:val="1"/>
        <w:rPr>
          <w:b w:val="1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COSWB Eats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Updates on information on website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Lauren meet with Diane to figure out blog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Lauren give Diane your schedule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72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Requisition deadline is May 30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vertAlign w:val="superscript"/>
          <w:rtl w:val="0"/>
        </w:rPr>
        <w:t xml:space="preserve">th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!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For the year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72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COSWB Flower Tabling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When will this take place? Need help?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Next week: Wednesday or Friday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Margaret make a Facebook poll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Follow-Up: Margaret &amp; Roger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72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Take What You Need Campaign 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Do it in dorms and Girvetz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Can do it by Friday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Do it next Tuesday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Goodie Bags for Finals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When will we get this done?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$700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Get a Costco box to carry the goodie bags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Make 500 goodie bags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Assemble next Tuesday at meeting? If supplies come.</w:t>
      </w:r>
    </w:p>
    <w:p w:rsidP="00000000" w:rsidRPr="00000000" w:rsidR="00000000" w:rsidDel="00000000" w:rsidRDefault="00000000">
      <w:pPr>
        <w:numPr>
          <w:ilvl w:val="1"/>
          <w:numId w:val="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Supplies: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Scantrons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Bluebooks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Keychains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Pens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Stressballs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Granola Bars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Tangerines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Stamp cards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Fruit Snacks</w:t>
      </w:r>
    </w:p>
    <w:p w:rsidP="00000000" w:rsidRPr="00000000" w:rsidR="00000000" w:rsidDel="00000000" w:rsidRDefault="00000000">
      <w:pPr>
        <w:numPr>
          <w:ilvl w:val="2"/>
          <w:numId w:val="9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If need be: tanks, t-shirts, etc. 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240"/>
        <w:ind w:left="720" w:hanging="359"/>
        <w:contextualSpacing w:val="1"/>
        <w:rPr>
          <w:b w:val="1"/>
          <w:color w:val="c0504d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c0504d"/>
          <w:sz w:val="24"/>
          <w:u w:val="single"/>
          <w:rtl w:val="0"/>
        </w:rPr>
        <w:t xml:space="preserve">CoC Recruitment and 2014-2015 Board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Hollister Brewing Co. → 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End of the year retreat/dinner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On average a meal costs about $13, 19 people at dinner, $400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Interview Progress: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Need to start hiring for next year so we can interview, train, and have people attend meetings.  </w:t>
      </w:r>
    </w:p>
    <w:p w:rsidP="00000000" w:rsidRPr="00000000" w:rsidR="00000000" w:rsidDel="00000000" w:rsidRDefault="00000000">
      <w:pPr>
        <w:numPr>
          <w:ilvl w:val="2"/>
          <w:numId w:val="3"/>
        </w:numPr>
        <w:spacing w:lineRule="auto" w:line="240"/>
        <w:ind w:left="216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Michelle applied to be Vice-Chair (may have conflict with mental wellness)</w:t>
      </w:r>
    </w:p>
    <w:p w:rsidP="00000000" w:rsidRPr="00000000" w:rsidR="00000000" w:rsidDel="00000000" w:rsidRDefault="00000000">
      <w:pPr>
        <w:numPr>
          <w:ilvl w:val="2"/>
          <w:numId w:val="3"/>
        </w:numPr>
        <w:spacing w:lineRule="auto" w:line="240"/>
        <w:ind w:left="216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Lauren &amp; Nimrita applied for Chair</w:t>
      </w:r>
    </w:p>
    <w:p w:rsidP="00000000" w:rsidRPr="00000000" w:rsidR="00000000" w:rsidDel="00000000" w:rsidRDefault="00000000">
      <w:pPr>
        <w:numPr>
          <w:ilvl w:val="2"/>
          <w:numId w:val="3"/>
        </w:numPr>
        <w:spacing w:lineRule="auto" w:line="240"/>
        <w:ind w:left="216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Need to set up interviews!!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Send formal email to Diane about who you have chosen once you have made a decision with their contact info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Make sure their events are relevant to COSWB’s mission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Next years Board: </w:t>
      </w:r>
    </w:p>
    <w:p w:rsidP="00000000" w:rsidRPr="00000000" w:rsidR="00000000" w:rsidDel="00000000" w:rsidRDefault="00000000">
      <w:pPr>
        <w:numPr>
          <w:ilvl w:val="2"/>
          <w:numId w:val="3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External Coordinator: Lindsey</w:t>
      </w:r>
    </w:p>
    <w:p w:rsidP="00000000" w:rsidRPr="00000000" w:rsidR="00000000" w:rsidDel="00000000" w:rsidRDefault="00000000">
      <w:pPr>
        <w:numPr>
          <w:ilvl w:val="3"/>
          <w:numId w:val="3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Chosen because she is very involved in CAPS and Alcohol &amp; Drug program (pool resources). Good vibe, involved in Greek life too. </w:t>
      </w:r>
    </w:p>
    <w:p w:rsidP="00000000" w:rsidRPr="00000000" w:rsidR="00000000" w:rsidDel="00000000" w:rsidRDefault="00000000">
      <w:pPr>
        <w:numPr>
          <w:ilvl w:val="3"/>
          <w:numId w:val="3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Event Idea: Guest lecture on stress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   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Time - 7:00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KixTable1" w:type="table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5/20/2014.docx</dc:title>
</cp:coreProperties>
</file>