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01.jpg"/>
            <a:graphic>
              <a:graphicData uri="http://schemas.openxmlformats.org/drawingml/2006/picture">
                <pic:pic>
                  <pic:nvPicPr>
                    <pic:cNvPr descr="2014_cab_logo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February 13th, 2017 7:32PM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Gary Van Huynh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Unexcused 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Unexcused Absent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Mauricio Baltrons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Morales/Nguyen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Kapatirang Pilipino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Request  $1350 for housing accommodations for the chaperons(5)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Motion to fully fund ($1350) 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Motion/Second: Wang/Nguyen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Action: Passed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Vote: 18-0-1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Isla Vista Surfrider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16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16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16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Request $370 for food for bands/volunteers &amp; digiknow ads &amp; flyers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16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Motion to fully fund ($370)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16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Motion/Second: Wang/Garnica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16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Action: Passed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16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Vote: 17-0-2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Leaderboard Member of the Week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  <w:t xml:space="preserve">Jasmin and Morgan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Cleanup (monica-ileana-morgan) -- Setup (mauricio-stephanie-jacob)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 &amp; Tiffany-</w:t>
      </w:r>
      <w:r w:rsidDel="00000000" w:rsidR="00000000" w:rsidRPr="00000000">
        <w:rPr>
          <w:rtl w:val="0"/>
        </w:rPr>
        <w:t xml:space="preserve">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BUNS full this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25 orgs signed up for CareExpo already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Meeting with advertising person on thurs.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Beach cleanup last weekend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Iv elementary-gardening collab w/ Stephanie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Going to work on collage-waiting for pics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&amp; Gabe 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Twitter password issue 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logos on social media - Chelsea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V-day dance @ friendship manor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Boardgame Social -Thursday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Mauricio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Youmatter tomorrow @ Arbor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Delivered the volunteer activity V-day jars 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Gary - Treasurer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3"/>
        </w:numPr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8:29pm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Nguyen/Wang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9VM_H8kNKrtIz0zd83xB5lJMPfRf2u4z0QuHahn2CPY/edit?usp=sharing" TargetMode="External"/><Relationship Id="rId5" Type="http://schemas.openxmlformats.org/officeDocument/2006/relationships/image" Target="media/image01.jpg"/><Relationship Id="rId6" Type="http://schemas.openxmlformats.org/officeDocument/2006/relationships/hyperlink" Target="https://docs.google.com/spreadsheets/d/1mSeYRcjor19XpEM8H_yp9xsPucCWw7vJaUDxKBM62oc/edit?usp=sharing" TargetMode="External"/><Relationship Id="rId7" Type="http://schemas.openxmlformats.org/officeDocument/2006/relationships/hyperlink" Target="https://docs.google.com/document/d/1fZisyzrGyGvWYQUPVXrnMMMIpY64qRQ9t-FJZbKyIwA/edit?usp=sharing" TargetMode="External"/><Relationship Id="rId8" Type="http://schemas.openxmlformats.org/officeDocument/2006/relationships/hyperlink" Target="https://docs.google.com/spreadsheets/d/1SBCqW2m8UAAVLtgvbRzfhr-DlkVMaZ_cXP8hDpFuuRs/edit?usp=sharing" TargetMode="External"/></Relationships>
</file>