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drawing>
          <wp:inline distB="114300" distT="114300" distL="114300" distR="114300">
            <wp:extent cx="998399" cy="785813"/>
            <wp:effectExtent b="0" l="0" r="0" t="0"/>
            <wp:docPr descr="2014_cab_logo.jpg" id="1" name="image01.jpg"/>
            <a:graphic>
              <a:graphicData uri="http://schemas.openxmlformats.org/drawingml/2006/picture">
                <pic:pic>
                  <pic:nvPicPr>
                    <pic:cNvPr descr="2014_cab_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February 13th, 2017 7:32PM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Leonard (Co-Chair)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Gary Van Huynh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Jacqueline Vierra (Co-Chair)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Renee O’Donnell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Jacob Morales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Jordan Freedlander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Vu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Monica Luna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Elizabeth Mendez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Tanios Boudames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Unexcused 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 Duncan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Unexcused 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 Wang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Baltrons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 Gutierrez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Aaron Jones 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 Hernandez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Tiffany Vuong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Bianca Fernandez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Felipe Recinos Quant 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Morales/Nguyen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Kapatirang Pilipino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Request  $1350 for housing accommodations for the chaperons(5)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Motion to fully fund ($1350) 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Motion/Second: Wang/Nguyen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Action: Passed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Vote: 18-0-1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16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Isla Vista Surfrider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6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6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6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Request $370 for food for bands/volunteers &amp; digiknow ads &amp; flyers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6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Motion to fully fund ($370)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16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Motion/Second: Wang/Garnica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16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Action: Passed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160" w:lineRule="auto"/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Vote: 17-0-2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Action Items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 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Aaron Jones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(Michelle Leonard &amp; Jac Vierra)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Leaderboard Member of the Week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Jasmin and Morgan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Cleanup (monica-ileana-morgan) -- Setup (mauricio-stephanie-jacob)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Secretary/Webmaster 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 &amp; Tiffany-</w:t>
      </w:r>
      <w:r w:rsidDel="00000000" w:rsidR="00000000" w:rsidRPr="00000000">
        <w:rPr>
          <w:rtl w:val="0"/>
        </w:rPr>
        <w:t xml:space="preserve">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Jasmin &amp; Morgan - Alternative Breaks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Eric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BUNS full this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Joi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Renee - Community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25 orgs signed up for CareExpo already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Meeting with advertising person on thurs.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Jacob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Beach cleanup last weekend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Iv elementary-gardening collab w/ Stephanie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Elizabeth 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Going to work on collage-waiting for pics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Tanios &amp; Gabe 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Monica &amp; Jordan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Twitter password issue 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logos on social media - Chelsea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Michelle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V-day dance @ friendship manor tomorrow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Boardgame Social -Thursday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Mauricio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Youmatter tomorrow @ Arbor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Stephanie 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Delivered the volunteer activity V-day jars 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Gary - Treasurer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Adjourned Meeting at 8:29pm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Nguyen/Wang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9VM_H8kNKrtIz0zd83xB5lJMPfRf2u4z0QuHahn2CPY/edit?usp=sharing" TargetMode="External"/><Relationship Id="rId5" Type="http://schemas.openxmlformats.org/officeDocument/2006/relationships/image" Target="media/image01.jpg"/><Relationship Id="rId6" Type="http://schemas.openxmlformats.org/officeDocument/2006/relationships/hyperlink" Target="https://docs.google.com/spreadsheets/d/1mSeYRcjor19XpEM8H_yp9xsPucCWw7vJaUDxKBM62oc/edit?usp=sharing" TargetMode="External"/><Relationship Id="rId7" Type="http://schemas.openxmlformats.org/officeDocument/2006/relationships/hyperlink" Target="https://docs.google.com/document/d/1fZisyzrGyGvWYQUPVXrnMMMIpY64qRQ9t-FJZbKyIwA/edit?usp=sharing" TargetMode="External"/><Relationship Id="rId8" Type="http://schemas.openxmlformats.org/officeDocument/2006/relationships/hyperlink" Target="https://docs.google.com/spreadsheets/d/1SBCqW2m8UAAVLtgvbRzfhr-DlkVMaZ_cXP8hDpFuuRs/edit?usp=sharing" TargetMode="External"/></Relationships>
</file>