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Jan. 29 2018, 7:30PM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Flores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Aaron Jones 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Pimentel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Garnica/ Ferraro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Anthony- Senate 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Vagina Monologues ($200)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$200 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Fieri/Garnica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Vote: 13-0-2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Gaucho-thon ($850)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  <w:t xml:space="preserve"> ($500 food / $350 activity materials)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$850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Hornstein/Ferraro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Vote: 12-0-4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Shrunken Heads Production Company ($3212) 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$3212 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Ferraro/Matsumoto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Vote: 13-0-4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IDEAS ($500) 3 day retreat for cabin renting 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50 people, free, date moved to April 13-15th (2nd wk spring quarter)</w:t>
      </w:r>
    </w:p>
    <w:p w:rsidR="00000000" w:rsidDel="00000000" w:rsidP="00000000" w:rsidRDefault="00000000" w:rsidRPr="00000000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$500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Garnica/Ferraro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Vote: 15-0-2</w:t>
      </w:r>
    </w:p>
    <w:p w:rsidR="00000000" w:rsidDel="00000000" w:rsidP="00000000" w:rsidRDefault="00000000" w:rsidRPr="00000000">
      <w:pPr>
        <w:widowControl w:val="0"/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Olivia and Shivani - request $1,772.59 for stickers, bottle openers, cell phone wallets, lanyards, and pens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$1,772.59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Tienda/Garnica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Olivia and Shivani - request $1,500 for Patagonia Quarter Zips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$1,500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Garnica/Patel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Olivia and Shivani - request $100 to make Valentine Lollipops; for tabling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$100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Fieri/Tienda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Olivia and Shivani - request $300 for 2/7 You Matter scantrons, bluebooks, yerbas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$300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Tienda/Spring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Matt - $40 for printed photos, $100 for film for the quarter / year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$140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Ferraro/Flores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Ileana- request $70 for Snacks for Restoration Event-Coal Oil Point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$70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Tienda/Flores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Glynnis- $50 for mileage expenses for BUNS weekly events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$50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Flores/Garnica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Siena and Emma - $300 for supplies and snacks Winter Quarter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$300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Motion/Second: Garnica/Tienda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Miranda - Request $50 for ice cream social next Wed. after meeting (for all general members)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$50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Ferraro/Flores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Aaron Jones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Groups - contacts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Meeting: Setup/Cleanup/Speaker/Snacks (Morgan/Siena/Ricky--Emma/Matt/Danny) Gen meeting snacks -- Emma/Siena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Youth Outreach App open: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https://goo.gl/forms/jJhp4OLEBu4lEeY22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Secretary/Webeditor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me your office hours don’t forget: calling out: 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Stephanie N., Gabe Tienda, Daniel Flores, Shivani Shah, Miranda Spring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CoC AS Assembly 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at 10:30am Session B (50 minutes) </w:t>
      </w:r>
    </w:p>
    <w:p w:rsidR="00000000" w:rsidDel="00000000" w:rsidP="00000000" w:rsidRDefault="00000000" w:rsidRPr="00000000">
      <w:pPr>
        <w:widowControl w:val="0"/>
        <w:numPr>
          <w:ilvl w:val="4"/>
          <w:numId w:val="2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reps: Me, Stephanie N., Morgan Lee, James, Ileana, Glynnis [Groupme] </w:t>
      </w:r>
    </w:p>
    <w:p w:rsidR="00000000" w:rsidDel="00000000" w:rsidP="00000000" w:rsidRDefault="00000000" w:rsidRPr="00000000">
      <w:pPr>
        <w:widowControl w:val="0"/>
        <w:numPr>
          <w:ilvl w:val="4"/>
          <w:numId w:val="2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Topics to discuss [Theme: Recruitment/connection]: Alternative Breaks, Admin secretary, Volunteer Week, how to stay organized as a big leaderboard,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--Co-Coordinator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Spring break applications send out sometimes this week (fri. most likely)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Childcare grant applications came in last week , kids movie night is next friday 2/9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rFonts w:ascii="Dancing Script" w:cs="Dancing Script" w:eastAsia="Dancing Script" w:hAnsi="Dancing Script"/>
          <w:color w:val="38761d"/>
          <w:sz w:val="28"/>
          <w:szCs w:val="28"/>
          <w:highlight w:val="white"/>
        </w:rPr>
      </w:pPr>
      <w:r w:rsidDel="00000000" w:rsidR="00000000" w:rsidRPr="00000000">
        <w:rPr>
          <w:rFonts w:ascii="Dancing Script" w:cs="Dancing Script" w:eastAsia="Dancing Script" w:hAnsi="Dancing Script"/>
          <w:color w:val="38761d"/>
          <w:sz w:val="28"/>
          <w:szCs w:val="28"/>
          <w:highlight w:val="white"/>
          <w:rtl w:val="0"/>
        </w:rPr>
        <w:t xml:space="preserve">Staying Wholesome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Care expo - 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Tuesday, May 01, 2018, 10:00 AM - 2:00 PM CARE Expo CORWIN PAVILION</w:t>
      </w:r>
    </w:p>
    <w:p w:rsidR="00000000" w:rsidDel="00000000" w:rsidP="00000000" w:rsidRDefault="00000000" w:rsidRPr="00000000">
      <w:pPr>
        <w:widowControl w:val="0"/>
        <w:numPr>
          <w:ilvl w:val="3"/>
          <w:numId w:val="2"/>
        </w:numPr>
        <w:ind w:left="288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Grand Total $1,202.75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Cards for first responders update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Vendors </w:t>
      </w:r>
    </w:p>
    <w:p w:rsidR="00000000" w:rsidDel="00000000" w:rsidP="00000000" w:rsidRDefault="00000000" w:rsidRPr="00000000">
      <w:pPr>
        <w:widowControl w:val="0"/>
        <w:bidi w:val="1"/>
        <w:ind w:left="0" w:firstLine="0"/>
        <w:contextualSpacing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Feb 9th and 10th restoration events coming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polaroid pics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Daniel &amp; Gabe-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Shivani &amp; Olivia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Confirm CAB zip size after meeting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Wed. Ice cream social during general meeting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      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8:51pm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Tienda/Navarro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  <w:font w:name="Dancing Scri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UBf0-j2v-banDiUllE4tS65AC5iByh8S_PxzgnqlRvY/edit?usp=gmail" TargetMode="External"/><Relationship Id="rId10" Type="http://schemas.openxmlformats.org/officeDocument/2006/relationships/hyperlink" Target="https://drive.google.com/open?id=1bpYC8Boe3Bc6T6BTNWpwgX6PnEDg7pXE" TargetMode="External"/><Relationship Id="rId13" Type="http://schemas.openxmlformats.org/officeDocument/2006/relationships/hyperlink" Target="https://drive.google.com/open?id=0B6KnVI08xBzYdnlxc0tudkZkWElfT0NHbDQ0aDdkQldyWlM0" TargetMode="External"/><Relationship Id="rId12" Type="http://schemas.openxmlformats.org/officeDocument/2006/relationships/hyperlink" Target="https://drive.google.com/open?id=0B6KnVI08xBzYMjJjN204Ymp5U0RtMzlETUNiZ0xSWGw4T3p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-14-8c-docs.googleusercontent.com/docs/securesc/s294cv75uf0rik59vsqrst0ao5o92e5h/dnm7278ps3ic87vbobe0l7rhfma2klhr/1517270400000/17418052855621063664/09442524834499999885/1GsMpnw9_eatzRHitOxajKsxIOJe_ZKKO?e=download" TargetMode="External"/><Relationship Id="rId15" Type="http://schemas.openxmlformats.org/officeDocument/2006/relationships/hyperlink" Target="https://goo.gl/forms/jJhp4OLEBu4lEeY22" TargetMode="External"/><Relationship Id="rId14" Type="http://schemas.openxmlformats.org/officeDocument/2006/relationships/hyperlink" Target="https://drive.google.com/file/d/0B6KnVI08xBzYVm9lZnV3WnRjUElGVFZwQWktY0ZrRkZUY0ZJ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1QmH3y4kwobz_4NlsgjJlN-5Aub9OTVDE5oPnqKqSNkg" TargetMode="External"/><Relationship Id="rId8" Type="http://schemas.openxmlformats.org/officeDocument/2006/relationships/hyperlink" Target="https://drive.google.com/open?id=1oy3sGTSh2NCl5UixIFtqghaqHzxCc4QfaeulEaNhq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-regular.ttf"/><Relationship Id="rId2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