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widowControl w:val="0"/>
        <w:contextualSpacing w:val="0"/>
        <w:jc w:val="center"/>
      </w:pPr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  <w:r w:rsidDel="00000000" w:rsidR="00000000" w:rsidRPr="00000000">
        <w:drawing>
          <wp:inline distB="114300" distT="114300" distL="114300" distR="114300">
            <wp:extent cx="998399" cy="785813"/>
            <wp:effectExtent b="0" l="0" r="0" t="0"/>
            <wp:docPr descr="2014_cab_logo.jpg" id="1" name="image01.jpg"/>
            <a:graphic>
              <a:graphicData uri="http://schemas.openxmlformats.org/drawingml/2006/picture">
                <pic:pic>
                  <pic:nvPicPr>
                    <pic:cNvPr descr="2014_cab_logo.jpg" id="0" name="image01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jc w:val="center"/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Minutes</w:t>
      </w:r>
    </w:p>
    <w:p w:rsidR="00000000" w:rsidDel="00000000" w:rsidP="00000000" w:rsidRDefault="00000000" w:rsidRPr="00000000">
      <w:pPr>
        <w:widowControl w:val="0"/>
        <w:contextualSpacing w:val="0"/>
        <w:jc w:val="center"/>
      </w:pPr>
      <w:r w:rsidDel="00000000" w:rsidR="00000000" w:rsidRPr="00000000">
        <w:rPr>
          <w:b w:val="1"/>
          <w:sz w:val="24"/>
          <w:szCs w:val="24"/>
          <w:rtl w:val="0"/>
        </w:rPr>
        <w:t xml:space="preserve">Monday, November 7th, 2016, 7:30PM</w:t>
      </w:r>
    </w:p>
    <w:p w:rsidR="00000000" w:rsidDel="00000000" w:rsidP="00000000" w:rsidRDefault="00000000" w:rsidRPr="00000000">
      <w:pPr>
        <w:widowControl w:val="0"/>
        <w:contextualSpacing w:val="0"/>
        <w:jc w:val="center"/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University of California, Santa Barbara</w:t>
      </w:r>
    </w:p>
    <w:p w:rsidR="00000000" w:rsidDel="00000000" w:rsidP="00000000" w:rsidRDefault="00000000" w:rsidRPr="00000000">
      <w:pPr>
        <w:widowControl w:val="0"/>
        <w:contextualSpacing w:val="0"/>
        <w:jc w:val="center"/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Office, University Center 2523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Roll Call and Attendees:</w:t>
      </w:r>
    </w:p>
    <w:tbl>
      <w:tblPr>
        <w:tblStyle w:val="Table1"/>
        <w:bidi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Michelle Leonard (Co-Chair)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Gary Van Huynh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Jacqueline Vierra (Co-Chair)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 (excused)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Renee O’Donnell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Jacob Morales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Jordan Freedlander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Michelle Vu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Monica Luna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Elizabeth Mendez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Tanios Boudames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Joi Duncan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Eric Wang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Connie Lin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Mauricio Baltrons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8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Jasmin Gutierrez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Allina Mojarro (Advisor)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trHeight w:val="6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Morgan Lee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Ruth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Garcia-Guevara (Advisor)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Stephanie Nguyen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Aaron Jones  (Advisor)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trHeight w:val="6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Nancy Huang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Ileana Navarro Hernandez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6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Tiffany Vuong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Bianca Fernandez 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(Senate Liaison)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trHeight w:val="6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Gabe Tienda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Felipe Recinos Quant (Senate Liaison)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</w:tbl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Acceptance of Agenda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240" w:lineRule="auto"/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240" w:lineRule="auto"/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Gutierrez/Mendez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240" w:lineRule="auto"/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</w:t>
      </w:r>
      <w:r w:rsidDel="00000000" w:rsidR="00000000" w:rsidRPr="00000000">
        <w:rPr>
          <w:rFonts w:ascii="Calibri" w:cs="Calibri" w:eastAsia="Calibri" w:hAnsi="Calibri"/>
          <w:sz w:val="24"/>
          <w:szCs w:val="24"/>
          <w:shd w:fill="dbe5f1" w:val="clear"/>
          <w:rtl w:val="0"/>
        </w:rPr>
        <w:t xml:space="preserve">Passed by Consent</w:t>
      </w:r>
    </w:p>
    <w:p w:rsidR="00000000" w:rsidDel="00000000" w:rsidP="00000000" w:rsidRDefault="00000000" w:rsidRPr="00000000">
      <w:pPr>
        <w:spacing w:line="240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Public Forum/ Announcements 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Funding Requests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76" w:lineRule="auto"/>
        <w:ind w:left="144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Associated Student Food Bank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Thanksgiving lunch-in on thanksgiving day, attendees-international students &amp; students unable to go home; fund food/drinks; received funding already from other orgs.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fully fund $500 to AS food bank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240" w:lineRule="auto"/>
        <w:ind w:left="28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Tienda/Gutierrez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240" w:lineRule="auto"/>
        <w:ind w:left="28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</w:t>
      </w:r>
      <w:r w:rsidDel="00000000" w:rsidR="00000000" w:rsidRPr="00000000">
        <w:rPr>
          <w:rFonts w:ascii="Calibri" w:cs="Calibri" w:eastAsia="Calibri" w:hAnsi="Calibri"/>
          <w:sz w:val="24"/>
          <w:szCs w:val="24"/>
          <w:shd w:fill="dbe5f1" w:val="clear"/>
          <w:rtl w:val="0"/>
        </w:rPr>
        <w:t xml:space="preserve">Passed by Consent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240" w:lineRule="auto"/>
        <w:ind w:left="2880" w:hanging="360"/>
        <w:contextualSpacing w:val="1"/>
        <w:rPr>
          <w:rFonts w:ascii="Calibri" w:cs="Calibri" w:eastAsia="Calibri" w:hAnsi="Calibri"/>
          <w:sz w:val="24"/>
          <w:szCs w:val="24"/>
          <w:u w:val="none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shd w:fill="dbe5f1" w:val="clear"/>
          <w:rtl w:val="0"/>
        </w:rPr>
        <w:t xml:space="preserve">Vote: 16-3-0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76" w:lineRule="auto"/>
        <w:ind w:left="144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UCSB Health Profession Association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Working with classroom of 1st graders, gives volunteers chance to teach science, reserved for HPA &amp; there are membership fees, open to all majors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fund $300 to UCSB Health Profession Association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240" w:lineRule="auto"/>
        <w:ind w:left="28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Gutierrez/Nguyen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240" w:lineRule="auto"/>
        <w:ind w:left="28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</w:t>
      </w:r>
      <w:r w:rsidDel="00000000" w:rsidR="00000000" w:rsidRPr="00000000">
        <w:rPr>
          <w:rFonts w:ascii="Calibri" w:cs="Calibri" w:eastAsia="Calibri" w:hAnsi="Calibri"/>
          <w:sz w:val="24"/>
          <w:szCs w:val="24"/>
          <w:shd w:fill="dbe5f1" w:val="clear"/>
          <w:rtl w:val="0"/>
        </w:rPr>
        <w:t xml:space="preserve">Passed by Consent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240" w:lineRule="auto"/>
        <w:ind w:left="2880" w:hanging="360"/>
        <w:contextualSpacing w:val="1"/>
        <w:rPr>
          <w:rFonts w:ascii="Calibri" w:cs="Calibri" w:eastAsia="Calibri" w:hAnsi="Calibri"/>
          <w:sz w:val="24"/>
          <w:szCs w:val="24"/>
          <w:u w:val="none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shd w:fill="dbe5f1" w:val="clear"/>
          <w:rtl w:val="0"/>
        </w:rPr>
        <w:t xml:space="preserve">Vote: 17-2-0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76" w:lineRule="auto"/>
        <w:ind w:left="144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Best Buddies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Request is for national dues for next year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fully fund $350 under the condition that we are allowed to fund annual dues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240" w:lineRule="auto"/>
        <w:ind w:left="28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ODonnell/Baltrons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240" w:lineRule="auto"/>
        <w:ind w:left="28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</w:t>
      </w:r>
      <w:r w:rsidDel="00000000" w:rsidR="00000000" w:rsidRPr="00000000">
        <w:rPr>
          <w:rFonts w:ascii="Calibri" w:cs="Calibri" w:eastAsia="Calibri" w:hAnsi="Calibri"/>
          <w:sz w:val="24"/>
          <w:szCs w:val="24"/>
          <w:shd w:fill="dbe5f1" w:val="clear"/>
          <w:rtl w:val="0"/>
        </w:rPr>
        <w:t xml:space="preserve">Passed by Consent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240" w:lineRule="auto"/>
        <w:ind w:left="2880" w:hanging="360"/>
        <w:contextualSpacing w:val="1"/>
        <w:rPr>
          <w:rFonts w:ascii="Calibri" w:cs="Calibri" w:eastAsia="Calibri" w:hAnsi="Calibri"/>
          <w:sz w:val="24"/>
          <w:szCs w:val="24"/>
          <w:u w:val="none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shd w:fill="dbe5f1" w:val="clear"/>
          <w:rtl w:val="0"/>
        </w:rPr>
        <w:t xml:space="preserve">Vote: 16-2-1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Action Items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2"/>
        </w:numPr>
        <w:spacing w:after="0" w:before="0" w:line="276" w:lineRule="auto"/>
        <w:ind w:left="144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Connie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2"/>
        </w:numPr>
        <w:spacing w:after="0" w:before="0" w:line="276" w:lineRule="auto"/>
        <w:ind w:left="216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Requesting another $25 for bowling since more people are coming!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2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fully fund Connie</w:t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240" w:lineRule="auto"/>
        <w:ind w:left="28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Nguyen/Morales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240" w:lineRule="auto"/>
        <w:ind w:left="28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</w:t>
      </w:r>
      <w:r w:rsidDel="00000000" w:rsidR="00000000" w:rsidRPr="00000000">
        <w:rPr>
          <w:rFonts w:ascii="Calibri" w:cs="Calibri" w:eastAsia="Calibri" w:hAnsi="Calibri"/>
          <w:sz w:val="24"/>
          <w:szCs w:val="24"/>
          <w:shd w:fill="dbe5f1" w:val="clear"/>
          <w:rtl w:val="0"/>
        </w:rPr>
        <w:t xml:space="preserve">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2"/>
        </w:numPr>
        <w:spacing w:after="0" w:before="0" w:line="276" w:lineRule="auto"/>
        <w:ind w:left="144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Meesh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2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Requesting $130 for supplies and food for the Thanksgiving event at Friendship Manor (making cookies, cards, etc.)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2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fully fund Meesh</w:t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240" w:lineRule="auto"/>
        <w:ind w:left="28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Gutierrez/Luna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240" w:lineRule="auto"/>
        <w:ind w:left="28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</w:t>
      </w:r>
      <w:r w:rsidDel="00000000" w:rsidR="00000000" w:rsidRPr="00000000">
        <w:rPr>
          <w:rFonts w:ascii="Calibri" w:cs="Calibri" w:eastAsia="Calibri" w:hAnsi="Calibri"/>
          <w:sz w:val="24"/>
          <w:szCs w:val="24"/>
          <w:shd w:fill="dbe5f1" w:val="clear"/>
          <w:rtl w:val="0"/>
        </w:rPr>
        <w:t xml:space="preserve">Passed by Consent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sz w:val="24"/>
          <w:szCs w:val="24"/>
          <w:u w:val="none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shd w:fill="dbe5f1" w:val="clear"/>
          <w:rtl w:val="0"/>
        </w:rPr>
        <w:t xml:space="preserve">Jacob</w:t>
      </w:r>
    </w:p>
    <w:p w:rsidR="00000000" w:rsidDel="00000000" w:rsidP="00000000" w:rsidRDefault="00000000" w:rsidRPr="00000000">
      <w:pPr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sz w:val="24"/>
          <w:szCs w:val="24"/>
          <w:u w:val="none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shd w:fill="dbe5f1" w:val="clear"/>
          <w:rtl w:val="0"/>
        </w:rPr>
        <w:t xml:space="preserve">Requesting $40 for general meeting recycling activity supplies</w:t>
      </w:r>
    </w:p>
    <w:p w:rsidR="00000000" w:rsidDel="00000000" w:rsidP="00000000" w:rsidRDefault="00000000" w:rsidRPr="00000000">
      <w:pPr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sz w:val="24"/>
          <w:szCs w:val="24"/>
          <w:u w:val="none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shd w:fill="dbe5f1" w:val="clear"/>
          <w:rtl w:val="0"/>
        </w:rPr>
        <w:t xml:space="preserve">Motion to fully fund Jacob</w:t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240" w:lineRule="auto"/>
        <w:ind w:left="28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Nguyen/Mendez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240" w:lineRule="auto"/>
        <w:ind w:left="28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</w:t>
      </w:r>
      <w:r w:rsidDel="00000000" w:rsidR="00000000" w:rsidRPr="00000000">
        <w:rPr>
          <w:rFonts w:ascii="Calibri" w:cs="Calibri" w:eastAsia="Calibri" w:hAnsi="Calibri"/>
          <w:sz w:val="24"/>
          <w:szCs w:val="24"/>
          <w:shd w:fill="dbe5f1" w:val="clear"/>
          <w:rtl w:val="0"/>
        </w:rPr>
        <w:t xml:space="preserve">Passed by Consent</w:t>
      </w:r>
    </w:p>
    <w:p w:rsidR="00000000" w:rsidDel="00000000" w:rsidP="00000000" w:rsidRDefault="00000000" w:rsidRPr="00000000">
      <w:pPr>
        <w:spacing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Advisor Updates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Ruth Garcia 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Allina Mojarro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Aaron Jones</w:t>
      </w:r>
    </w:p>
    <w:p w:rsidR="00000000" w:rsidDel="00000000" w:rsidP="00000000" w:rsidRDefault="00000000" w:rsidRPr="00000000">
      <w:pPr>
        <w:widowControl w:val="0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Co-Chair Updates (Michelle Leonard &amp; Jac Vierra)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No gen meeting 11/23 (day before Thanksgiving)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Set up/ clean up (Nancy/Stephanie/Jacob--Jasmin/Renee/Gary)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Slides on ppt due before Monday Leaderboard Meetings!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Honoraria due Nov. 11th 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  <w:t xml:space="preserve">Link: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https://www.as.ucsb.edu/senate/honoraria/bcc-appointed-position/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  <w:t xml:space="preserve">Honoraria 101: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https://docs.google.com/document/d/1t0dl4JSMVTJ0eD1F2qGgChJqUoZncbtV1kEeLPq_iuE/edit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Board Updates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Nancy - Secretary/Webmaster 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No update-went volunteering at Friendship manor meal serving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Ileana &amp; Tiffany-</w:t>
      </w:r>
      <w:r w:rsidDel="00000000" w:rsidR="00000000" w:rsidRPr="00000000">
        <w:rPr>
          <w:rtl w:val="0"/>
        </w:rPr>
        <w:t xml:space="preserve">FLP Co-Coordinator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Work on contacting volunteers and establishing flp place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Jasmin &amp; Morgan - Alternative Breaks Co-Coordinator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Finished interviews and officially picked group, is going to meet with everyone and fill out paperwork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Eric - Animal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B.U.N.S is cancelled tomorrow, will continue on fri and sat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Joi - Childcare Director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Next quarter will hold bi-monthly events, holiday wish list is coming up on Dec. 3rd need volunteers 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Next week will ask for funding for supplies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Renee - Community Outreach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https://docs.google.com/presentation/d/1qhgBquyCeKaKvRjCb39veLxA5MF2bhRyKGHxD3sfG_U/edit#slide=id.p4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Still trying to contact orgs and people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Jacob - Environmental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Creek clean up happened last Sat., fun and found cool stuff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This wed. Rachel Davis, intern for biodiversity center, will come in as speaker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Want to make compost type of event in IV in future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Elizabeth - Historian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Message me if you have not taken your pictures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Need more pictures of events and socials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Wants to decorate room with the CAB “hands”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Tanios &amp; Gabe - Hunger/Houseless Co-Coordinator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Dinner club today and another for tomorrow @ SB rescue mission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Monica &amp; Jordan - Public Relations Co-Coordinator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Need volunteers November 16th 4-5:50pm, SRB multipurpose room business casual recommended 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Michelle - Senior Citizen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Thanksgiving event for next wed. @ Friendship Manor and weekly meal serving continues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Connie - Social Chair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Bowling set for nov 16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Mauricio - Special Projects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Trying to launch new project next quarter-&gt; tabling committee, and to improve member incorporation/turnout 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Stephanie - Youth Outreach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Juguemos/Dental buddies happening every week 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Contacted teen center to make thanksgiving goody bags - no response yet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Michael - CAB Student Staff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Make sure to sign out after your office hours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Gary - Treasurer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>
      <w:pPr>
        <w:widowControl w:val="0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Motion to Adjourned Meeting at 8:20pm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hd w:fill="dbe5f1" w:val="clear"/>
          <w:rtl w:val="0"/>
        </w:rPr>
        <w:t xml:space="preserve">MOTION/SECOND: Wang/Morales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i w:val="1"/>
          <w:shd w:fill="dbe5f1" w:val="clear"/>
          <w:rtl w:val="0"/>
        </w:rPr>
        <w:t xml:space="preserve">ACTION: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file/d/0B6KnVI08xBzYOXFOVU05WEN3QVFiQjNhZEFuNXRVcl8xekhZ/view?usp=sharing" TargetMode="External"/><Relationship Id="rId10" Type="http://schemas.openxmlformats.org/officeDocument/2006/relationships/hyperlink" Target="https://drive.google.com/file/d/0B6KnVI08xBzYT19HbXRqVnpnNmFIOG5JZ2dNZVVDY1dBd0dB/view?usp=sharing" TargetMode="External"/><Relationship Id="rId13" Type="http://schemas.openxmlformats.org/officeDocument/2006/relationships/hyperlink" Target="https://docs.google.com/document/d/1t0dl4JSMVTJ0eD1F2qGgChJqUoZncbtV1kEeLPq_iuE/edit" TargetMode="External"/><Relationship Id="rId12" Type="http://schemas.openxmlformats.org/officeDocument/2006/relationships/hyperlink" Target="https://www.as.ucsb.edu/senate/honoraria/bcc-appointed-position/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s://drive.google.com/file/d/0B6KnVI08xBzYTFM3ZzMwVnZEQ0g2MWZzMXFQNkxYQ0JnejVF/view?usp=sharing" TargetMode="External"/><Relationship Id="rId14" Type="http://schemas.openxmlformats.org/officeDocument/2006/relationships/hyperlink" Target="https://docs.google.com/presentation/d/1qhgBquyCeKaKvRjCb39veLxA5MF2bhRyKGHxD3sfG_U/edit#slide=id.p4" TargetMode="External"/><Relationship Id="rId5" Type="http://schemas.openxmlformats.org/officeDocument/2006/relationships/image" Target="media/image01.jpg"/><Relationship Id="rId6" Type="http://schemas.openxmlformats.org/officeDocument/2006/relationships/hyperlink" Target="https://drive.google.com/file/d/0B6KnVI08xBzYS0ZqT1M3UWkydUZQcVZBRnd5akhORERLSTIw/view?usp=sharing" TargetMode="External"/><Relationship Id="rId7" Type="http://schemas.openxmlformats.org/officeDocument/2006/relationships/hyperlink" Target="https://docs.google.com/document/d/1ICF0k_wNZjEIl3p4a6Sib0FuH2rJ_ckfFWY05IhNDYY/edit?usp=sharing" TargetMode="External"/><Relationship Id="rId8" Type="http://schemas.openxmlformats.org/officeDocument/2006/relationships/hyperlink" Target="https://drive.google.com/file/d/0B6KnVI08xBzYRFhSVnA0aXVoS2M2TUg0MDR6RUxadjVwdHFv/view?usp=sharing" TargetMode="External"/></Relationships>
</file>