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smallCaps w:val="0"/>
          <w:color w:val="000000"/>
          <w:sz w:val="36"/>
          <w:szCs w:val="36"/>
          <w:u w:val="singl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highlight w:val="lightGray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1"/>
          <w:smallCaps w:val="1"/>
          <w:color w:val="000000"/>
          <w:sz w:val="36"/>
          <w:szCs w:val="36"/>
          <w:u w:val="single"/>
          <w:vertAlign w:val="baseline"/>
          <w:rtl w:val="0"/>
        </w:rPr>
        <w:t xml:space="preserve">Bike Committee Minutes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-100329</wp:posOffset>
            </wp:positionH>
            <wp:positionV relativeFrom="paragraph">
              <wp:posOffset>-24129</wp:posOffset>
            </wp:positionV>
            <wp:extent cx="913130" cy="841375"/>
            <wp:effectExtent b="0" l="0" r="0" t="0"/>
            <wp:wrapSquare wrapText="bothSides" distB="0" distT="0" distL="114300" distR="11430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3130" cy="841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pStyle w:val="Heading2"/>
        <w:spacing w:before="0" w:lineRule="auto"/>
        <w:contextualSpacing w:val="0"/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color w:val="000000"/>
          <w:sz w:val="28"/>
          <w:szCs w:val="28"/>
          <w:vertAlign w:val="baseline"/>
          <w:rtl w:val="0"/>
        </w:rPr>
        <w:t xml:space="preserve">Associated Students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Wed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lightGray"/>
          <w:rtl w:val="0"/>
        </w:rPr>
        <w:t xml:space="preserve">2018.10.10,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4"/>
          <w:szCs w:val="24"/>
          <w:highlight w:val="lightGray"/>
          <w:u w:val="none"/>
          <w:vertAlign w:val="baseline"/>
          <w:rtl w:val="0"/>
        </w:rPr>
        <w:t xml:space="preserve"> Nati Conference Room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CALL TO ORDER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12:30pm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 by (</w:t>
      </w:r>
      <w:r w:rsidDel="00000000" w:rsidR="00000000" w:rsidRPr="00000000">
        <w:rPr>
          <w:u w:val="single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), minutes recorded by (</w:t>
      </w:r>
      <w:r w:rsidDel="00000000" w:rsidR="00000000" w:rsidRPr="00000000">
        <w:rPr>
          <w:u w:val="single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ATTENDANCE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1.0" w:type="dxa"/>
        <w:jc w:val="center"/>
        <w:tblLayout w:type="fixed"/>
        <w:tblLook w:val="0000"/>
      </w:tblPr>
      <w:tblGrid>
        <w:gridCol w:w="2596"/>
        <w:gridCol w:w="1890"/>
        <w:gridCol w:w="2340"/>
        <w:gridCol w:w="1785"/>
        <w:tblGridChange w:id="0">
          <w:tblGrid>
            <w:gridCol w:w="2596"/>
            <w:gridCol w:w="1890"/>
            <w:gridCol w:w="2340"/>
            <w:gridCol w:w="1785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contextualSpacing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Annie Golay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Outreach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Jacky Tang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Vice Chair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Jason McDaniel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Project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(vacant)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Administrative Coordinator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Sarah Siedschlag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b w:val="1"/>
                <w:color w:val="000000"/>
                <w:vertAlign w:val="baseline"/>
                <w:rtl w:val="0"/>
              </w:rPr>
              <w:t xml:space="preserve">Advisor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3f3f3" w:val="clear"/>
            <w:tcMar>
              <w:top w:w="0.0" w:type="dxa"/>
              <w:left w:w="120.0" w:type="dxa"/>
              <w:bottom w:w="0.0" w:type="dxa"/>
              <w:right w:w="12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jc w:val="center"/>
              <w:rPr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Tang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</w:t>
      </w:r>
      <w:r w:rsidDel="00000000" w:rsidR="00000000" w:rsidRPr="00000000">
        <w:rPr>
          <w:i w:val="1"/>
          <w:rtl w:val="0"/>
        </w:rPr>
        <w:t xml:space="preserve">prove the attendance.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 FORUM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Ethan, CSO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More signs in the Arbor that say “No biking” or “No skating”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1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The current location isn’t working; make signs more visible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New sign by SSMS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COMMITTEE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Tang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the minute</w:t>
      </w:r>
      <w:r w:rsidDel="00000000" w:rsidR="00000000" w:rsidRPr="00000000">
        <w:rPr>
          <w:i w:val="1"/>
          <w:rtl w:val="0"/>
        </w:rPr>
        <w:t xml:space="preserve">s from 10.3.18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b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Approval of 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MOTION/SECOND: (</w:t>
      </w:r>
      <w:r w:rsidDel="00000000" w:rsidR="00000000" w:rsidRPr="00000000">
        <w:rPr>
          <w:i w:val="1"/>
          <w:rtl w:val="0"/>
        </w:rPr>
        <w:t xml:space="preserve">Golay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)/(</w:t>
      </w:r>
      <w:r w:rsidDel="00000000" w:rsidR="00000000" w:rsidRPr="00000000">
        <w:rPr>
          <w:i w:val="1"/>
          <w:rtl w:val="0"/>
        </w:rPr>
        <w:t xml:space="preserve">Tang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Motion language: Motion to approve the agen</w:t>
      </w:r>
      <w:r w:rsidDel="00000000" w:rsidR="00000000" w:rsidRPr="00000000">
        <w:rPr>
          <w:i w:val="1"/>
          <w:rtl w:val="0"/>
        </w:rPr>
        <w:t xml:space="preserve">da for 10.10.18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ACTION: Consent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be5f1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Additional approval required: YES (Senate)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INDIVIDUAL REPORTS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Chair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tl w:val="0"/>
        </w:rPr>
        <w:t xml:space="preserve">Went to AS Retreat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Vice Chair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Administrative Coordinator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Project Coordinator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See 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Outreach Coordinator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Advisor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NA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PROJECT 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Bren Hall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Minor cap approved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Moved on to the campus planning committee agenda, represented by Vice Chancellor, Margaret Klawuun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Optimistic project completion Summer 2019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IV Theater Bike Lot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Through TPS, there will be restriping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Completed during Spring Break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after="0" w:line="240" w:lineRule="auto"/>
        <w:ind w:left="360"/>
        <w:rPr/>
      </w:pPr>
      <w:r w:rsidDel="00000000" w:rsidR="00000000" w:rsidRPr="00000000">
        <w:rPr>
          <w:rtl w:val="0"/>
        </w:rPr>
        <w:t xml:space="preserve">Cheadle Hall bike path detour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Oct 15-28 closure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b w:val="1"/>
          <w:rtl w:val="0"/>
        </w:rPr>
        <w:t xml:space="preserve">DISCUSSION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Recruitment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Schedule interviews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Light Giveaway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November 15 from 5pm-7pm at the Pardall Center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after="0" w:line="240" w:lineRule="auto"/>
        <w:ind w:left="1080" w:hanging="360"/>
        <w:rPr>
          <w:u w:val="none"/>
        </w:rPr>
      </w:pPr>
      <w:r w:rsidDel="00000000" w:rsidR="00000000" w:rsidRPr="00000000">
        <w:rPr>
          <w:rtl w:val="0"/>
        </w:rPr>
        <w:t xml:space="preserve">Work on getting CSO recruits to help pass out the lights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Ridearound Location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Proposed Route: Meet at flagpole outside of Cheadle; go down South Hall Lot to main bike path to IV to San Clemente and back to Cheadle.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October 18 from 4pm-5pm meet at the flag pole in front of Cheadle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roundabout near the bus circle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Potential locations to check out: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stretch from the bike shop to the bus loop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Stretch near Rob Gym and at SAASB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Update on CSO Bike Sale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Bike Sale on October 20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Times are not confirmed yet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Anticipate around 500 bikes available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 lot of the bikes are in rough shape ($10) and nicer bikes will sell for $50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Plan to run the sale all day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Comm can help with advertising once dates are confirmed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Bike Comm can potentially table at the bike sale, depending on whether there is enough space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New lecture hall currently planned for SE of Library, 2000+ seats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</w:rPr>
      </w:pPr>
      <w:r w:rsidDel="00000000" w:rsidR="00000000" w:rsidRPr="00000000">
        <w:rPr>
          <w:rtl w:val="0"/>
        </w:rPr>
        <w:t xml:space="preserve">Need to write a letter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contextualSpacing w:val="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Get more information about the meeting </w:t>
      </w:r>
    </w:p>
    <w:p w:rsidR="00000000" w:rsidDel="00000000" w:rsidP="00000000" w:rsidRDefault="00000000" w:rsidRPr="00000000" w14:paraId="0000006E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Ask about how they’re going to accommodate all the students bike parking; need at least 500 bike parking lots; not a lot of space around the area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How can we expand to the south side of the library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spacing w:after="0" w:line="240" w:lineRule="auto"/>
        <w:ind w:left="1080" w:hanging="360"/>
        <w:rPr/>
      </w:pPr>
      <w:r w:rsidDel="00000000" w:rsidR="00000000" w:rsidRPr="00000000">
        <w:rPr>
          <w:rtl w:val="0"/>
        </w:rPr>
        <w:t xml:space="preserve">Ask for a map/blueprint of where the building will be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shd w:fill="auto" w:val="clear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ADJOURNMENT AT (</w:t>
      </w:r>
      <w:r w:rsidDel="00000000" w:rsidR="00000000" w:rsidRPr="00000000">
        <w:rPr>
          <w:b w:val="1"/>
          <w:rtl w:val="0"/>
        </w:rPr>
        <w:t xml:space="preserve">12:51pm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810" w:top="117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Trebuchet MS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808080"/>
        <w:sz w:val="20"/>
        <w:szCs w:val="20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upperLetter"/>
      <w:lvlText w:val="%1."/>
      <w:lvlJc w:val="left"/>
      <w:pPr>
        <w:ind w:left="360" w:hanging="360"/>
      </w:pPr>
      <w:rPr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b w:val="1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decimal"/>
      <w:lvlText w:val="%1."/>
      <w:lvlJc w:val="left"/>
      <w:pPr>
        <w:ind w:left="108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76" w:lineRule="auto"/>
    </w:pPr>
    <w:rPr>
      <w:rFonts w:ascii="Cambria" w:cs="Cambria" w:eastAsia="Cambria" w:hAnsi="Cambria"/>
      <w:b w:val="1"/>
      <w:color w:val="365f9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76" w:lineRule="auto"/>
    </w:pPr>
    <w:rPr>
      <w:rFonts w:ascii="Cambria" w:cs="Cambria" w:eastAsia="Cambria" w:hAnsi="Cambria"/>
      <w:b w:val="1"/>
      <w:color w:val="4f81bd"/>
      <w:sz w:val="26"/>
      <w:szCs w:val="2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40"/>
      <w:szCs w:val="40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