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F5F1" w14:textId="77777777" w:rsidR="005D7F6F" w:rsidRDefault="005D7F6F" w:rsidP="005D7F6F">
      <w:pPr>
        <w:pStyle w:val="Title"/>
        <w:tabs>
          <w:tab w:val="left" w:pos="3870"/>
        </w:tabs>
        <w:rPr>
          <w:sz w:val="24"/>
        </w:rPr>
      </w:pPr>
      <w:r>
        <w:rPr>
          <w:sz w:val="24"/>
        </w:rPr>
        <w:t>ASSOCIATED STUDENTS</w:t>
      </w:r>
    </w:p>
    <w:p w14:paraId="23600607" w14:textId="77777777" w:rsidR="005D7F6F" w:rsidRDefault="005D7F6F" w:rsidP="005D7F6F">
      <w:pPr>
        <w:jc w:val="center"/>
        <w:rPr>
          <w:rFonts w:ascii="Palatino" w:hAnsi="Palatino"/>
          <w:b/>
          <w:i/>
          <w:sz w:val="20"/>
        </w:rPr>
      </w:pPr>
      <w:r>
        <w:rPr>
          <w:rFonts w:ascii="Palatino" w:hAnsi="Palatino"/>
          <w:b/>
          <w:i/>
          <w:sz w:val="20"/>
        </w:rPr>
        <w:t>University of California, Santa Barbara</w:t>
      </w:r>
    </w:p>
    <w:p w14:paraId="35D40E77" w14:textId="1F31F096" w:rsidR="005D7F6F" w:rsidRDefault="005D7F6F" w:rsidP="005D7F6F">
      <w:pPr>
        <w:jc w:val="center"/>
        <w:rPr>
          <w:rFonts w:ascii="Palatino" w:hAnsi="Palatino"/>
          <w:b/>
          <w:i/>
          <w:sz w:val="20"/>
        </w:rPr>
      </w:pPr>
      <w:r>
        <w:rPr>
          <w:rFonts w:ascii="Palatino" w:hAnsi="Palatino"/>
          <w:b/>
          <w:i/>
          <w:sz w:val="20"/>
        </w:rPr>
        <w:t xml:space="preserve">Senate </w:t>
      </w:r>
      <w:r w:rsidR="00E740A8">
        <w:rPr>
          <w:rFonts w:ascii="Palatino" w:hAnsi="Palatino"/>
          <w:b/>
          <w:i/>
          <w:sz w:val="20"/>
        </w:rPr>
        <w:t>Bill</w:t>
      </w:r>
    </w:p>
    <w:p w14:paraId="233BAF7E" w14:textId="77777777" w:rsidR="005D7F6F" w:rsidRDefault="005D7F6F" w:rsidP="005D7F6F">
      <w:pPr>
        <w:jc w:val="center"/>
        <w:rPr>
          <w:rFonts w:ascii="Palatino" w:hAnsi="Palatino"/>
          <w:b/>
          <w:sz w:val="20"/>
        </w:rPr>
      </w:pPr>
    </w:p>
    <w:p w14:paraId="43C83A75" w14:textId="77777777" w:rsidR="005D7F6F" w:rsidRDefault="005D7F6F" w:rsidP="005D7F6F">
      <w:pPr>
        <w:jc w:val="center"/>
        <w:rPr>
          <w:rFonts w:ascii="Palatino" w:hAnsi="Palatino"/>
          <w:sz w:val="20"/>
        </w:rPr>
      </w:pPr>
    </w:p>
    <w:p w14:paraId="77F27682" w14:textId="2A20600A" w:rsidR="00B848BB" w:rsidRPr="000C4668" w:rsidRDefault="005D7F6F" w:rsidP="00B848BB">
      <w:pPr>
        <w:spacing w:before="220" w:after="40"/>
        <w:jc w:val="center"/>
        <w:outlineLvl w:val="4"/>
        <w:rPr>
          <w:rFonts w:ascii="Times New Roman" w:eastAsia="Times New Roman" w:hAnsi="Times New Roman"/>
          <w:b/>
          <w:bCs/>
          <w:color w:val="000000"/>
          <w:u w:val="single"/>
        </w:rPr>
      </w:pPr>
      <w:r>
        <w:rPr>
          <w:rFonts w:ascii="Palatino" w:hAnsi="Palatino"/>
          <w:b/>
          <w:sz w:val="20"/>
        </w:rPr>
        <w:t>Subject:</w:t>
      </w:r>
      <w:r w:rsidR="00D26B0E" w:rsidRPr="00D26B0E">
        <w:rPr>
          <w:rFonts w:ascii="Palatino" w:hAnsi="Palatino"/>
          <w:sz w:val="20"/>
        </w:rPr>
        <w:t xml:space="preserve"> </w:t>
      </w:r>
      <w:r w:rsidR="00E00F4C" w:rsidRPr="00E00F4C">
        <w:rPr>
          <w:rFonts w:ascii="Times New Roman" w:eastAsia="Times New Roman" w:hAnsi="Times New Roman"/>
          <w:b/>
          <w:bCs/>
          <w:color w:val="000000"/>
          <w:u w:val="single"/>
        </w:rPr>
        <w:t xml:space="preserve">A Bill to </w:t>
      </w:r>
      <w:r w:rsidR="00C66265">
        <w:rPr>
          <w:rFonts w:ascii="Times New Roman" w:eastAsia="Times New Roman" w:hAnsi="Times New Roman"/>
          <w:b/>
          <w:bCs/>
          <w:color w:val="000000"/>
          <w:u w:val="single"/>
        </w:rPr>
        <w:t>Facilitate Efficiency in Appointing Senate Committee Chairs and Vice Chairs</w:t>
      </w:r>
      <w:r w:rsidR="00D87B51">
        <w:rPr>
          <w:rFonts w:ascii="Times New Roman" w:eastAsia="Times New Roman" w:hAnsi="Times New Roman"/>
          <w:b/>
          <w:bCs/>
          <w:color w:val="000000"/>
          <w:u w:val="single"/>
        </w:rPr>
        <w:t xml:space="preserve"> </w:t>
      </w:r>
    </w:p>
    <w:p w14:paraId="4849EA8E" w14:textId="5F50E7E3" w:rsidR="005D7F6F" w:rsidRPr="005F4AD9" w:rsidRDefault="005D7F6F" w:rsidP="005D7F6F">
      <w:pPr>
        <w:tabs>
          <w:tab w:val="left" w:pos="4320"/>
          <w:tab w:val="left" w:pos="7640"/>
        </w:tabs>
        <w:rPr>
          <w:rFonts w:ascii="Palatino" w:hAnsi="Palatino"/>
          <w:sz w:val="20"/>
          <w:u w:val="single"/>
        </w:rPr>
      </w:pPr>
      <w:r>
        <w:rPr>
          <w:rFonts w:ascii="Palatino" w:hAnsi="Palatino"/>
          <w:b/>
          <w:sz w:val="20"/>
        </w:rPr>
        <w:t xml:space="preserve">Author: </w:t>
      </w:r>
      <w:r>
        <w:rPr>
          <w:rFonts w:ascii="Palatino" w:hAnsi="Palatino"/>
          <w:sz w:val="20"/>
          <w:u w:val="single"/>
        </w:rPr>
        <w:t>_____</w:t>
      </w:r>
      <w:r w:rsidR="00D26B0E" w:rsidRPr="005F4AD9">
        <w:rPr>
          <w:rFonts w:ascii="Palatino" w:hAnsi="Palatino"/>
          <w:b/>
          <w:sz w:val="20"/>
          <w:u w:val="single"/>
        </w:rPr>
        <w:t>Matthew Santos</w:t>
      </w:r>
      <w:r w:rsidRPr="005F4AD9">
        <w:rPr>
          <w:rFonts w:ascii="Palatino" w:hAnsi="Palatino"/>
          <w:sz w:val="20"/>
          <w:u w:val="single"/>
        </w:rPr>
        <w:t>___________________________________</w:t>
      </w:r>
      <w:r w:rsidRPr="005F4AD9">
        <w:rPr>
          <w:rFonts w:ascii="Palatino" w:hAnsi="Palatino"/>
          <w:sz w:val="20"/>
        </w:rPr>
        <w:t xml:space="preserve"> </w:t>
      </w:r>
      <w:r w:rsidRPr="005F4AD9">
        <w:rPr>
          <w:rFonts w:ascii="Palatino" w:hAnsi="Palatino"/>
          <w:b/>
          <w:sz w:val="20"/>
        </w:rPr>
        <w:t>Second</w:t>
      </w:r>
      <w:r w:rsidRPr="005F4AD9">
        <w:rPr>
          <w:rFonts w:ascii="Palatino" w:hAnsi="Palatino"/>
          <w:sz w:val="20"/>
        </w:rPr>
        <w:t xml:space="preserve">: </w:t>
      </w:r>
      <w:r w:rsidRPr="005F4AD9">
        <w:rPr>
          <w:rFonts w:ascii="Palatino" w:hAnsi="Palatino"/>
          <w:sz w:val="20"/>
          <w:u w:val="single"/>
        </w:rPr>
        <w:t>____</w:t>
      </w:r>
      <w:r w:rsidR="005254E2" w:rsidRPr="005F4AD9">
        <w:rPr>
          <w:rFonts w:ascii="Palatino" w:hAnsi="Palatino"/>
          <w:sz w:val="20"/>
          <w:u w:val="single"/>
        </w:rPr>
        <w:t xml:space="preserve"> </w:t>
      </w:r>
      <w:r w:rsidR="00D87B51">
        <w:rPr>
          <w:rFonts w:ascii="Palatino" w:hAnsi="Palatino"/>
          <w:b/>
          <w:sz w:val="20"/>
          <w:u w:val="single"/>
        </w:rPr>
        <w:t>Cassie Mancini</w:t>
      </w:r>
      <w:r w:rsidRPr="005F4AD9">
        <w:rPr>
          <w:rFonts w:ascii="Palatino" w:hAnsi="Palatino"/>
          <w:sz w:val="20"/>
          <w:u w:val="single"/>
        </w:rPr>
        <w:t>____</w:t>
      </w:r>
      <w:r w:rsidR="007B6662" w:rsidRPr="005F4AD9">
        <w:rPr>
          <w:rFonts w:ascii="Palatino" w:hAnsi="Palatino"/>
          <w:sz w:val="20"/>
          <w:u w:val="single"/>
        </w:rPr>
        <w:t>____</w:t>
      </w:r>
    </w:p>
    <w:p w14:paraId="56B8261F" w14:textId="02406F81" w:rsidR="005D7F6F" w:rsidRPr="005F4AD9" w:rsidRDefault="005D7F6F" w:rsidP="005D7F6F">
      <w:pPr>
        <w:tabs>
          <w:tab w:val="left" w:pos="4320"/>
          <w:tab w:val="left" w:pos="7640"/>
        </w:tabs>
        <w:rPr>
          <w:rFonts w:ascii="Palatino" w:hAnsi="Palatino"/>
          <w:sz w:val="20"/>
          <w:u w:val="single"/>
        </w:rPr>
      </w:pPr>
      <w:r w:rsidRPr="005F4AD9">
        <w:rPr>
          <w:rFonts w:ascii="Palatino" w:hAnsi="Palatino"/>
          <w:b/>
          <w:sz w:val="20"/>
        </w:rPr>
        <w:t>Number</w:t>
      </w:r>
      <w:r w:rsidRPr="005F4AD9">
        <w:rPr>
          <w:rFonts w:ascii="Palatino" w:hAnsi="Palatino"/>
          <w:sz w:val="20"/>
        </w:rPr>
        <w:t xml:space="preserve">: </w:t>
      </w:r>
      <w:r w:rsidR="00D26B0E" w:rsidRPr="005F4AD9">
        <w:rPr>
          <w:rFonts w:ascii="Palatino" w:hAnsi="Palatino"/>
          <w:sz w:val="20"/>
          <w:u w:val="single"/>
        </w:rPr>
        <w:t>_____________________</w:t>
      </w:r>
      <w:r w:rsidRPr="005F4AD9">
        <w:rPr>
          <w:rFonts w:ascii="Palatino" w:hAnsi="Palatino"/>
          <w:b/>
          <w:sz w:val="20"/>
        </w:rPr>
        <w:t>FP</w:t>
      </w:r>
      <w:r w:rsidR="00D26B0E" w:rsidRPr="005F4AD9">
        <w:rPr>
          <w:rFonts w:ascii="Palatino" w:hAnsi="Palatino"/>
          <w:b/>
          <w:sz w:val="20"/>
        </w:rPr>
        <w:t>P:______________________</w:t>
      </w:r>
      <w:r w:rsidRPr="005F4AD9">
        <w:rPr>
          <w:rFonts w:ascii="Palatino" w:hAnsi="Palatino"/>
          <w:sz w:val="20"/>
          <w:u w:val="single"/>
        </w:rPr>
        <w:t>______</w:t>
      </w:r>
    </w:p>
    <w:p w14:paraId="719B599C" w14:textId="31444601" w:rsidR="005D7F6F" w:rsidRDefault="005D7F6F" w:rsidP="005D7F6F">
      <w:pPr>
        <w:tabs>
          <w:tab w:val="left" w:pos="4320"/>
          <w:tab w:val="left" w:pos="4860"/>
          <w:tab w:val="left" w:pos="6660"/>
          <w:tab w:val="left" w:pos="7640"/>
          <w:tab w:val="left" w:pos="8280"/>
        </w:tabs>
        <w:rPr>
          <w:rFonts w:ascii="Palatino" w:hAnsi="Palatino"/>
          <w:sz w:val="20"/>
        </w:rPr>
      </w:pPr>
      <w:r w:rsidRPr="005F4AD9">
        <w:rPr>
          <w:rFonts w:ascii="Palatino" w:hAnsi="Palatino"/>
          <w:b/>
          <w:sz w:val="20"/>
        </w:rPr>
        <w:t xml:space="preserve">Bill Type: </w:t>
      </w:r>
      <w:r w:rsidRPr="005F4AD9">
        <w:rPr>
          <w:rFonts w:ascii="Palatino" w:hAnsi="Palatino"/>
          <w:sz w:val="20"/>
          <w:u w:val="single"/>
        </w:rPr>
        <w:t xml:space="preserve">                     </w:t>
      </w:r>
      <w:r w:rsidRPr="005F4AD9">
        <w:rPr>
          <w:rFonts w:ascii="Palatino" w:hAnsi="Palatino"/>
          <w:b/>
          <w:sz w:val="20"/>
          <w:u w:val="single"/>
        </w:rPr>
        <w:t xml:space="preserve"> </w:t>
      </w:r>
      <w:r w:rsidR="00882C27">
        <w:rPr>
          <w:rFonts w:ascii="Palatino" w:hAnsi="Palatino"/>
          <w:b/>
          <w:sz w:val="20"/>
          <w:u w:val="single"/>
        </w:rPr>
        <w:t>By-Laws</w:t>
      </w:r>
      <w:r w:rsidRPr="005F4AD9">
        <w:rPr>
          <w:rFonts w:ascii="Palatino" w:hAnsi="Palatino"/>
          <w:sz w:val="20"/>
          <w:u w:val="single"/>
        </w:rPr>
        <w:tab/>
      </w:r>
      <w:r w:rsidRPr="005F4AD9">
        <w:rPr>
          <w:rFonts w:ascii="Palatino" w:hAnsi="Palatino"/>
          <w:b/>
          <w:sz w:val="20"/>
        </w:rPr>
        <w:t>Vote</w:t>
      </w:r>
      <w:r>
        <w:rPr>
          <w:rFonts w:ascii="Palatino" w:hAnsi="Palatino"/>
          <w:b/>
          <w:sz w:val="20"/>
        </w:rPr>
        <w:t xml:space="preserve"> Required for Passage</w:t>
      </w:r>
      <w:r>
        <w:rPr>
          <w:rFonts w:ascii="Palatino" w:hAnsi="Palatino"/>
          <w:sz w:val="20"/>
        </w:rPr>
        <w:t>:</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t xml:space="preserve">_______          </w:t>
      </w:r>
    </w:p>
    <w:p w14:paraId="6FC9BA84" w14:textId="77777777" w:rsidR="005D7F6F" w:rsidRDefault="005D7F6F" w:rsidP="005D7F6F">
      <w:pPr>
        <w:tabs>
          <w:tab w:val="left" w:pos="4320"/>
          <w:tab w:val="left" w:pos="4860"/>
          <w:tab w:val="left" w:pos="6660"/>
          <w:tab w:val="left" w:pos="7640"/>
          <w:tab w:val="left" w:pos="8280"/>
          <w:tab w:val="left" w:pos="10700"/>
        </w:tabs>
        <w:rPr>
          <w:rFonts w:ascii="Palatino" w:hAnsi="Palatino"/>
          <w:sz w:val="20"/>
        </w:rPr>
      </w:pPr>
    </w:p>
    <w:p w14:paraId="29055C1B" w14:textId="77777777" w:rsidR="005D7F6F" w:rsidRDefault="005D7F6F" w:rsidP="005D7F6F">
      <w:pPr>
        <w:pBdr>
          <w:top w:val="single" w:sz="12" w:space="0" w:color="auto"/>
        </w:pBdr>
        <w:tabs>
          <w:tab w:val="left" w:pos="4320"/>
          <w:tab w:val="left" w:pos="4860"/>
          <w:tab w:val="left" w:pos="6660"/>
          <w:tab w:val="left" w:pos="7640"/>
          <w:tab w:val="left" w:pos="8280"/>
        </w:tabs>
        <w:jc w:val="center"/>
        <w:rPr>
          <w:rFonts w:ascii="Palatino" w:hAnsi="Palatino"/>
          <w:b/>
          <w:i/>
          <w:sz w:val="20"/>
        </w:rPr>
      </w:pPr>
      <w:r>
        <w:rPr>
          <w:rFonts w:ascii="Palatino" w:hAnsi="Palatino"/>
          <w:b/>
          <w:i/>
          <w:sz w:val="20"/>
        </w:rPr>
        <w:t>COMMITTEE RECOMMENDATION</w:t>
      </w:r>
    </w:p>
    <w:p w14:paraId="4DAB3EEA" w14:textId="77777777" w:rsidR="005D7F6F" w:rsidRDefault="005D7F6F" w:rsidP="005D7F6F">
      <w:pPr>
        <w:pBdr>
          <w:top w:val="single" w:sz="12" w:space="0" w:color="auto"/>
        </w:pBdr>
        <w:tabs>
          <w:tab w:val="left" w:pos="4320"/>
          <w:tab w:val="left" w:pos="4860"/>
          <w:tab w:val="left" w:pos="6660"/>
          <w:tab w:val="left" w:pos="7640"/>
          <w:tab w:val="left" w:pos="8280"/>
        </w:tabs>
        <w:jc w:val="center"/>
        <w:rPr>
          <w:rFonts w:ascii="Palatino" w:hAnsi="Palatino"/>
          <w:sz w:val="20"/>
          <w:u w:val="single"/>
        </w:rPr>
      </w:pPr>
    </w:p>
    <w:p w14:paraId="3D997F4F" w14:textId="54AE4CFB" w:rsidR="005D7F6F" w:rsidRDefault="005D7F6F" w:rsidP="005D7F6F">
      <w:pPr>
        <w:tabs>
          <w:tab w:val="left" w:pos="3240"/>
          <w:tab w:val="left" w:pos="4320"/>
          <w:tab w:val="left" w:pos="4860"/>
          <w:tab w:val="left" w:pos="6660"/>
          <w:tab w:val="left" w:pos="7640"/>
          <w:tab w:val="left" w:pos="8280"/>
        </w:tabs>
        <w:ind w:left="3240" w:hanging="3240"/>
        <w:rPr>
          <w:rFonts w:ascii="Palatino" w:hAnsi="Palatino"/>
          <w:sz w:val="20"/>
        </w:rPr>
      </w:pPr>
      <w:r>
        <w:rPr>
          <w:rFonts w:ascii="Palatino" w:hAnsi="Palatino"/>
          <w:sz w:val="20"/>
          <w:u w:val="single"/>
        </w:rPr>
        <w:t xml:space="preserve">                                               </w:t>
      </w:r>
      <w:r>
        <w:rPr>
          <w:rFonts w:ascii="Palatino" w:hAnsi="Palatino"/>
          <w:sz w:val="20"/>
        </w:rPr>
        <w:t xml:space="preserve"> recommends to the A.S. </w:t>
      </w:r>
      <w:r w:rsidR="00306A9E">
        <w:rPr>
          <w:rFonts w:ascii="Palatino" w:hAnsi="Palatino"/>
          <w:sz w:val="20"/>
        </w:rPr>
        <w:t>Senate</w:t>
      </w:r>
      <w:r>
        <w:rPr>
          <w:rFonts w:ascii="Palatino" w:hAnsi="Palatino"/>
          <w:sz w:val="20"/>
        </w:rPr>
        <w:t xml:space="preserve"> that the following action be taken:</w:t>
      </w:r>
    </w:p>
    <w:p w14:paraId="44B5CD8B" w14:textId="77777777" w:rsidR="005D7F6F" w:rsidRDefault="005D7F6F" w:rsidP="005D7F6F">
      <w:pPr>
        <w:tabs>
          <w:tab w:val="left" w:pos="1800"/>
          <w:tab w:val="left" w:pos="2240"/>
          <w:tab w:val="left" w:pos="4320"/>
          <w:tab w:val="left" w:pos="4860"/>
          <w:tab w:val="left" w:pos="5480"/>
          <w:tab w:val="left" w:pos="6660"/>
          <w:tab w:val="left" w:pos="7380"/>
          <w:tab w:val="left" w:pos="8280"/>
        </w:tabs>
        <w:spacing w:line="360" w:lineRule="atLeast"/>
        <w:rPr>
          <w:rFonts w:ascii="Palatino" w:hAnsi="Palatino"/>
          <w:sz w:val="20"/>
          <w:u w:val="single"/>
        </w:rPr>
      </w:pPr>
      <w:r>
        <w:rPr>
          <w:rFonts w:ascii="Palatino" w:hAnsi="Palatino"/>
          <w:sz w:val="20"/>
        </w:rPr>
        <w:t>Pass As Written:</w:t>
      </w:r>
      <w:r>
        <w:rPr>
          <w:rFonts w:ascii="Palatino" w:hAnsi="Palatino"/>
          <w:sz w:val="20"/>
          <w:u w:val="single"/>
        </w:rPr>
        <w:tab/>
      </w:r>
      <w:r>
        <w:rPr>
          <w:rFonts w:ascii="Palatino" w:hAnsi="Palatino"/>
          <w:sz w:val="20"/>
          <w:u w:val="single"/>
        </w:rPr>
        <w:tab/>
      </w:r>
      <w:r>
        <w:rPr>
          <w:rFonts w:ascii="Palatino" w:hAnsi="Palatino"/>
          <w:sz w:val="20"/>
        </w:rPr>
        <w:t>Pass With Amendments:</w:t>
      </w:r>
      <w:r>
        <w:rPr>
          <w:rFonts w:ascii="Palatino" w:hAnsi="Palatino"/>
          <w:sz w:val="20"/>
          <w:u w:val="single"/>
        </w:rPr>
        <w:t xml:space="preserve">              </w:t>
      </w:r>
      <w:r>
        <w:rPr>
          <w:rFonts w:ascii="Palatino" w:hAnsi="Palatino"/>
          <w:sz w:val="20"/>
          <w:u w:val="single"/>
        </w:rPr>
        <w:tab/>
      </w:r>
      <w:r>
        <w:rPr>
          <w:rFonts w:ascii="Palatino" w:hAnsi="Palatino"/>
          <w:sz w:val="20"/>
        </w:rPr>
        <w:t>Do Not Pass: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p>
    <w:p w14:paraId="0D9B3127" w14:textId="77777777" w:rsidR="005D7F6F" w:rsidRDefault="005D7F6F" w:rsidP="005D7F6F">
      <w:pPr>
        <w:tabs>
          <w:tab w:val="left" w:pos="2240"/>
          <w:tab w:val="left" w:pos="4320"/>
          <w:tab w:val="left" w:pos="4860"/>
          <w:tab w:val="left" w:pos="5480"/>
          <w:tab w:val="left" w:pos="6660"/>
          <w:tab w:val="left" w:pos="7380"/>
          <w:tab w:val="left" w:pos="8280"/>
        </w:tabs>
        <w:spacing w:line="360" w:lineRule="atLeast"/>
        <w:rPr>
          <w:rFonts w:ascii="Palatino" w:hAnsi="Palatino"/>
          <w:sz w:val="20"/>
          <w:u w:val="single"/>
        </w:rPr>
      </w:pPr>
      <w:r>
        <w:rPr>
          <w:rFonts w:ascii="Palatino" w:hAnsi="Palatino"/>
          <w:sz w:val="20"/>
        </w:rPr>
        <w:t>Refer To Committee:</w:t>
      </w:r>
      <w:r>
        <w:rPr>
          <w:rFonts w:ascii="Palatino" w:hAnsi="Palatino"/>
          <w:sz w:val="20"/>
          <w:u w:val="single"/>
        </w:rPr>
        <w:t xml:space="preserv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15B96EFA" w14:textId="77777777" w:rsidR="005D7F6F" w:rsidRDefault="005D7F6F" w:rsidP="005D7F6F">
      <w:pPr>
        <w:pBdr>
          <w:bottom w:val="single" w:sz="12" w:space="0" w:color="auto"/>
        </w:pBdr>
        <w:tabs>
          <w:tab w:val="left" w:pos="2240"/>
          <w:tab w:val="left" w:pos="3240"/>
          <w:tab w:val="left" w:pos="4680"/>
          <w:tab w:val="left" w:pos="6660"/>
          <w:tab w:val="left" w:pos="7380"/>
        </w:tabs>
        <w:spacing w:line="360" w:lineRule="atLeast"/>
        <w:ind w:left="3240" w:hanging="3240"/>
        <w:rPr>
          <w:rFonts w:ascii="Palatino" w:hAnsi="Palatino"/>
          <w:sz w:val="20"/>
          <w:u w:val="single"/>
        </w:rPr>
      </w:pPr>
      <w:r>
        <w:rPr>
          <w:rFonts w:ascii="Palatino" w:hAnsi="Palatino"/>
          <w:sz w:val="20"/>
        </w:rPr>
        <w:t xml:space="preserve">Recommended by a Vote Of: </w:t>
      </w:r>
      <w:r>
        <w:rPr>
          <w:rFonts w:ascii="Palatino" w:hAnsi="Palatino"/>
          <w:sz w:val="20"/>
          <w:u w:val="single"/>
        </w:rPr>
        <w:t xml:space="preserve">             </w:t>
      </w:r>
      <w:r>
        <w:rPr>
          <w:rFonts w:ascii="Palatino" w:hAnsi="Palatino"/>
          <w:sz w:val="20"/>
          <w:u w:val="single"/>
        </w:rPr>
        <w:tab/>
      </w:r>
      <w:r>
        <w:rPr>
          <w:rFonts w:ascii="Palatino" w:hAnsi="Palatino"/>
          <w:sz w:val="20"/>
        </w:rPr>
        <w:t>Chairperson's initials:</w:t>
      </w:r>
      <w:r>
        <w:rPr>
          <w:rFonts w:ascii="Palatino" w:hAnsi="Palatino"/>
          <w:sz w:val="20"/>
          <w:u w:val="single"/>
        </w:rPr>
        <w:t xml:space="preserv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05E31D14" w14:textId="77777777" w:rsidR="005D7F6F" w:rsidRDefault="005D7F6F" w:rsidP="005D7F6F">
      <w:pPr>
        <w:pBdr>
          <w:bottom w:val="single" w:sz="12" w:space="0" w:color="auto"/>
        </w:pBdr>
        <w:tabs>
          <w:tab w:val="left" w:pos="2240"/>
          <w:tab w:val="left" w:pos="3240"/>
          <w:tab w:val="left" w:pos="4680"/>
          <w:tab w:val="left" w:pos="6660"/>
          <w:tab w:val="left" w:pos="7380"/>
        </w:tabs>
        <w:spacing w:line="360" w:lineRule="atLeast"/>
        <w:rPr>
          <w:rFonts w:ascii="Palatino" w:hAnsi="Palatino"/>
          <w:sz w:val="20"/>
          <w:u w:val="single"/>
        </w:rPr>
      </w:pPr>
    </w:p>
    <w:p w14:paraId="74DF3AD7" w14:textId="77777777" w:rsidR="005D7F6F" w:rsidRDefault="005D7F6F" w:rsidP="005D7F6F">
      <w:pPr>
        <w:ind w:left="720" w:hanging="720"/>
        <w:jc w:val="center"/>
        <w:rPr>
          <w:rFonts w:ascii="Palatino" w:hAnsi="Palatino"/>
          <w:sz w:val="20"/>
        </w:rPr>
      </w:pPr>
      <w:r>
        <w:rPr>
          <w:rFonts w:ascii="Palatino" w:hAnsi="Palatino"/>
          <w:b/>
          <w:i/>
          <w:sz w:val="20"/>
        </w:rPr>
        <w:t>STUDENT -SPONSORED LEGISLATION</w:t>
      </w:r>
    </w:p>
    <w:p w14:paraId="32E13B40" w14:textId="77777777" w:rsidR="005D7F6F" w:rsidRDefault="005D7F6F" w:rsidP="005D7F6F">
      <w:pPr>
        <w:ind w:left="720" w:hanging="720"/>
        <w:rPr>
          <w:rFonts w:ascii="Palatino" w:hAnsi="Palatino"/>
          <w:sz w:val="20"/>
        </w:rPr>
      </w:pPr>
    </w:p>
    <w:p w14:paraId="05AAC485" w14:textId="23EB8043" w:rsidR="005D7F6F" w:rsidRDefault="005D7F6F" w:rsidP="005D7F6F">
      <w:pPr>
        <w:tabs>
          <w:tab w:val="left" w:pos="5040"/>
        </w:tabs>
        <w:ind w:left="720" w:hanging="720"/>
        <w:rPr>
          <w:rFonts w:ascii="Palatino" w:hAnsi="Palatino"/>
          <w:sz w:val="20"/>
        </w:rPr>
      </w:pPr>
      <w:r>
        <w:rPr>
          <w:rFonts w:ascii="Palatino" w:hAnsi="Palatino"/>
          <w:sz w:val="20"/>
        </w:rPr>
        <w:t xml:space="preserve">Student Sponsor: </w:t>
      </w:r>
      <w:r w:rsidR="00D87B51" w:rsidRPr="00D87B51">
        <w:rPr>
          <w:rFonts w:ascii="Palatino" w:hAnsi="Palatino"/>
          <w:sz w:val="20"/>
        </w:rPr>
        <w:t>__________________________________</w:t>
      </w:r>
      <w:r>
        <w:rPr>
          <w:rFonts w:ascii="Palatino" w:hAnsi="Palatino"/>
          <w:sz w:val="20"/>
        </w:rPr>
        <w:t xml:space="preserve">Student Co-Sponsor: </w:t>
      </w:r>
      <w:r>
        <w:rPr>
          <w:rFonts w:ascii="Palatino" w:hAnsi="Palatino"/>
          <w:sz w:val="20"/>
          <w:u w:val="single"/>
        </w:rPr>
        <w:t xml:space="preserve">                                                       </w:t>
      </w:r>
      <w:r>
        <w:rPr>
          <w:rFonts w:ascii="Palatino" w:hAnsi="Palatino"/>
          <w:sz w:val="20"/>
          <w:u w:val="single"/>
        </w:rPr>
        <w:tab/>
      </w:r>
    </w:p>
    <w:p w14:paraId="0341D3A0" w14:textId="77777777" w:rsidR="005D7F6F" w:rsidRDefault="005D7F6F" w:rsidP="005D7F6F">
      <w:pPr>
        <w:tabs>
          <w:tab w:val="left" w:pos="5760"/>
        </w:tabs>
        <w:rPr>
          <w:rFonts w:ascii="Palatino" w:hAnsi="Palatino"/>
          <w:sz w:val="20"/>
        </w:rPr>
      </w:pPr>
      <w:r>
        <w:rPr>
          <w:rFonts w:ascii="Palatino" w:hAnsi="Palatino"/>
          <w:sz w:val="20"/>
        </w:rPr>
        <w:t xml:space="preserve">The Student-Sponsored Resolution Liaison </w:t>
      </w:r>
      <w:r>
        <w:rPr>
          <w:rFonts w:ascii="Palatino" w:hAnsi="Palatino"/>
          <w:sz w:val="20"/>
          <w:u w:val="single"/>
        </w:rPr>
        <w:t xml:space="preserve">                                                        </w:t>
      </w:r>
      <w:r>
        <w:rPr>
          <w:rFonts w:ascii="Palatino" w:hAnsi="Palatino"/>
          <w:sz w:val="20"/>
        </w:rPr>
        <w:t xml:space="preserve"> has insured that this Student-Sponsored Resolution is correct in its form and adherence to the </w:t>
      </w:r>
      <w:r>
        <w:rPr>
          <w:rFonts w:ascii="Palatino" w:hAnsi="Palatino"/>
          <w:i/>
          <w:sz w:val="20"/>
        </w:rPr>
        <w:t>ASUCSB Legal Code</w:t>
      </w:r>
      <w:r>
        <w:rPr>
          <w:rFonts w:ascii="Palatino" w:hAnsi="Palatino"/>
          <w:sz w:val="20"/>
        </w:rPr>
        <w:t>.</w:t>
      </w:r>
    </w:p>
    <w:p w14:paraId="0F60422C" w14:textId="77777777" w:rsidR="005D7F6F" w:rsidRDefault="005D7F6F" w:rsidP="005D7F6F">
      <w:pPr>
        <w:spacing w:line="360" w:lineRule="atLeast"/>
        <w:rPr>
          <w:rFonts w:ascii="Palatino" w:hAnsi="Palatino"/>
          <w:sz w:val="20"/>
          <w:u w:val="single"/>
        </w:rPr>
      </w:pPr>
      <w:r>
        <w:rPr>
          <w:rFonts w:ascii="Palatino" w:hAnsi="Palatino"/>
          <w:sz w:val="20"/>
        </w:rPr>
        <w:t>Pass As Written:</w:t>
      </w:r>
      <w:r>
        <w:rPr>
          <w:rFonts w:ascii="Palatino" w:hAnsi="Palatino"/>
          <w:sz w:val="20"/>
          <w:u w:val="single"/>
        </w:rPr>
        <w:tab/>
      </w:r>
      <w:r>
        <w:rPr>
          <w:rFonts w:ascii="Palatino" w:hAnsi="Palatino"/>
          <w:sz w:val="20"/>
          <w:u w:val="single"/>
        </w:rPr>
        <w:tab/>
        <w:t xml:space="preserve">  </w:t>
      </w:r>
      <w:r>
        <w:rPr>
          <w:rFonts w:ascii="Palatino" w:hAnsi="Palatino"/>
          <w:sz w:val="20"/>
        </w:rPr>
        <w:t>Pass With Amendments: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r>
        <w:rPr>
          <w:rFonts w:ascii="Palatino" w:hAnsi="Palatino"/>
          <w:sz w:val="20"/>
        </w:rPr>
        <w:t>Do Not Pass: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p>
    <w:p w14:paraId="7AD7496E" w14:textId="77777777" w:rsidR="005D7F6F" w:rsidRDefault="005D7F6F" w:rsidP="005D7F6F">
      <w:pPr>
        <w:spacing w:line="360" w:lineRule="atLeast"/>
        <w:rPr>
          <w:rFonts w:ascii="Palatino" w:hAnsi="Palatino"/>
          <w:sz w:val="20"/>
          <w:u w:val="single"/>
        </w:rPr>
      </w:pPr>
      <w:r>
        <w:rPr>
          <w:rFonts w:ascii="Palatino" w:hAnsi="Palatino"/>
          <w:sz w:val="20"/>
        </w:rPr>
        <w:t>Refer To Ad-Hoc Committee:</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302901B0" w14:textId="77777777" w:rsidR="005D7F6F" w:rsidRDefault="005D7F6F" w:rsidP="005D7F6F">
      <w:pPr>
        <w:pBdr>
          <w:bottom w:val="single" w:sz="12" w:space="0" w:color="auto"/>
        </w:pBdr>
        <w:tabs>
          <w:tab w:val="left" w:pos="2240"/>
          <w:tab w:val="left" w:pos="3240"/>
          <w:tab w:val="left" w:pos="4680"/>
          <w:tab w:val="left" w:pos="6660"/>
          <w:tab w:val="left" w:pos="7380"/>
        </w:tabs>
        <w:spacing w:line="360" w:lineRule="atLeast"/>
        <w:ind w:left="3240" w:hanging="3240"/>
        <w:rPr>
          <w:rFonts w:ascii="Palatino" w:hAnsi="Palatino"/>
          <w:sz w:val="20"/>
          <w:u w:val="single"/>
        </w:rPr>
      </w:pPr>
    </w:p>
    <w:p w14:paraId="3032992D" w14:textId="77777777" w:rsidR="005D7F6F" w:rsidRDefault="005D7F6F" w:rsidP="005D7F6F">
      <w:pPr>
        <w:pStyle w:val="Heading5"/>
        <w:rPr>
          <w:rFonts w:ascii="Palatino" w:hAnsi="Palatino"/>
          <w:i/>
          <w:caps/>
          <w:sz w:val="20"/>
        </w:rPr>
      </w:pPr>
      <w:r>
        <w:rPr>
          <w:rFonts w:ascii="Palatino" w:hAnsi="Palatino"/>
          <w:i/>
          <w:caps/>
          <w:sz w:val="20"/>
        </w:rPr>
        <w:t>Fiscal Impact</w:t>
      </w:r>
    </w:p>
    <w:p w14:paraId="202B1DD4" w14:textId="77777777" w:rsidR="005D7F6F" w:rsidRDefault="005D7F6F" w:rsidP="005D7F6F">
      <w:pPr>
        <w:rPr>
          <w:sz w:val="20"/>
        </w:rPr>
      </w:pPr>
    </w:p>
    <w:p w14:paraId="3124169F" w14:textId="5B88AC08" w:rsidR="005D7F6F" w:rsidRDefault="005D7F6F" w:rsidP="005D7F6F">
      <w:pPr>
        <w:rPr>
          <w:sz w:val="20"/>
        </w:rPr>
      </w:pPr>
      <w:r>
        <w:rPr>
          <w:sz w:val="20"/>
        </w:rPr>
        <w:t xml:space="preserve">Amount: </w:t>
      </w:r>
      <w:r>
        <w:rPr>
          <w:sz w:val="20"/>
          <w:u w:val="single"/>
        </w:rPr>
        <w:t xml:space="preserve">    $</w:t>
      </w:r>
      <w:r w:rsidR="00D26B0E">
        <w:rPr>
          <w:sz w:val="20"/>
          <w:u w:val="single"/>
        </w:rPr>
        <w:t>0</w:t>
      </w:r>
      <w:r>
        <w:rPr>
          <w:sz w:val="20"/>
          <w:u w:val="single"/>
        </w:rPr>
        <w:tab/>
      </w:r>
      <w:r>
        <w:rPr>
          <w:sz w:val="20"/>
          <w:u w:val="single"/>
        </w:rPr>
        <w:tab/>
      </w:r>
      <w:r>
        <w:rPr>
          <w:sz w:val="20"/>
          <w:u w:val="single"/>
        </w:rPr>
        <w:tab/>
      </w:r>
      <w:r>
        <w:rPr>
          <w:sz w:val="20"/>
          <w:u w:val="single"/>
        </w:rPr>
        <w:tab/>
        <w:t xml:space="preserve">   </w:t>
      </w:r>
      <w:r>
        <w:rPr>
          <w:sz w:val="20"/>
        </w:rPr>
        <w:t xml:space="preserve"> Account: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084ABFA" w14:textId="77777777" w:rsidR="005D7F6F" w:rsidRDefault="005D7F6F" w:rsidP="005D7F6F">
      <w:pPr>
        <w:pBdr>
          <w:bottom w:val="single" w:sz="12" w:space="1" w:color="auto"/>
        </w:pBdr>
        <w:rPr>
          <w:sz w:val="20"/>
        </w:rPr>
      </w:pPr>
    </w:p>
    <w:p w14:paraId="255DDC5E" w14:textId="77777777" w:rsidR="008D4868" w:rsidRDefault="008D4868" w:rsidP="007B6662">
      <w:pPr>
        <w:rPr>
          <w:rFonts w:ascii="Times New Roman" w:eastAsia="Times New Roman" w:hAnsi="Times New Roman"/>
          <w:b/>
          <w:bCs/>
          <w:color w:val="000000"/>
        </w:rPr>
      </w:pPr>
    </w:p>
    <w:p w14:paraId="31D5810B" w14:textId="77777777" w:rsidR="005934E9" w:rsidRDefault="00D87B51" w:rsidP="005934E9">
      <w:pPr>
        <w:jc w:val="center"/>
        <w:rPr>
          <w:rFonts w:ascii="Times New Roman" w:eastAsia="Times New Roman" w:hAnsi="Times New Roman"/>
          <w:b/>
          <w:bCs/>
          <w:color w:val="000000"/>
        </w:rPr>
      </w:pPr>
      <w:r w:rsidRPr="00D87B51">
        <w:rPr>
          <w:rFonts w:ascii="Times New Roman" w:eastAsia="Times New Roman" w:hAnsi="Times New Roman"/>
          <w:b/>
          <w:bCs/>
          <w:color w:val="000000"/>
        </w:rPr>
        <w:t>A Bill to Update ASUCSB Terminology in Legal Code</w:t>
      </w:r>
    </w:p>
    <w:p w14:paraId="1344B0C8" w14:textId="77777777" w:rsidR="005934E9" w:rsidRDefault="005934E9" w:rsidP="005934E9">
      <w:pPr>
        <w:jc w:val="center"/>
        <w:rPr>
          <w:rFonts w:ascii="Times New Roman" w:eastAsia="Times New Roman" w:hAnsi="Times New Roman"/>
          <w:b/>
          <w:bCs/>
          <w:color w:val="000000"/>
        </w:rPr>
      </w:pPr>
    </w:p>
    <w:p w14:paraId="6DC32C07" w14:textId="039E4D0B" w:rsidR="009B77A1" w:rsidRPr="005934E9" w:rsidRDefault="009B77A1" w:rsidP="005934E9">
      <w:pPr>
        <w:rPr>
          <w:rFonts w:ascii="Times New Roman" w:eastAsia="Times New Roman" w:hAnsi="Times New Roman"/>
          <w:b/>
          <w:bCs/>
          <w:color w:val="000000"/>
        </w:rPr>
      </w:pPr>
      <w:r w:rsidRPr="005934E9">
        <w:rPr>
          <w:rFonts w:ascii="Times New Roman" w:hAnsi="Times New Roman"/>
          <w:b/>
          <w:bCs/>
          <w:color w:val="000000"/>
          <w:sz w:val="20"/>
        </w:rPr>
        <w:t xml:space="preserve">Whereas: </w:t>
      </w:r>
      <w:r w:rsidR="005934E9" w:rsidRPr="005934E9">
        <w:rPr>
          <w:rFonts w:ascii="Times New Roman" w:hAnsi="Times New Roman"/>
          <w:bCs/>
          <w:color w:val="000000"/>
          <w:sz w:val="20"/>
        </w:rPr>
        <w:t>Previously, the Chairs and Vice Chairs of the Senate Standing Committees were nominated and voted upon wi</w:t>
      </w:r>
      <w:r w:rsidR="005934E9">
        <w:rPr>
          <w:rFonts w:ascii="Times New Roman" w:hAnsi="Times New Roman"/>
          <w:bCs/>
          <w:color w:val="000000"/>
          <w:sz w:val="20"/>
        </w:rPr>
        <w:t>thin their respective Committee, and;</w:t>
      </w:r>
      <w:r w:rsidR="005934E9">
        <w:rPr>
          <w:rStyle w:val="FootnoteReference"/>
          <w:rFonts w:ascii="Times New Roman" w:hAnsi="Times New Roman"/>
          <w:bCs/>
          <w:color w:val="000000"/>
          <w:sz w:val="20"/>
        </w:rPr>
        <w:footnoteReference w:id="1"/>
      </w:r>
    </w:p>
    <w:p w14:paraId="7F0D8114" w14:textId="77777777" w:rsidR="009B77A1" w:rsidRPr="007542B0" w:rsidRDefault="009B77A1" w:rsidP="005254E2">
      <w:pPr>
        <w:rPr>
          <w:bCs/>
          <w:color w:val="000000"/>
          <w:sz w:val="20"/>
        </w:rPr>
      </w:pPr>
    </w:p>
    <w:p w14:paraId="441DD8CC" w14:textId="140BC05A" w:rsidR="009B77A1" w:rsidRPr="007542B0" w:rsidRDefault="009B77A1" w:rsidP="005254E2">
      <w:pPr>
        <w:rPr>
          <w:rFonts w:eastAsia="Times New Roman"/>
          <w:sz w:val="20"/>
        </w:rPr>
      </w:pPr>
      <w:r w:rsidRPr="007542B0">
        <w:rPr>
          <w:b/>
          <w:bCs/>
          <w:color w:val="000000"/>
          <w:sz w:val="20"/>
        </w:rPr>
        <w:t>Whereas:</w:t>
      </w:r>
      <w:r w:rsidRPr="007542B0">
        <w:rPr>
          <w:bCs/>
          <w:color w:val="000000"/>
          <w:sz w:val="20"/>
        </w:rPr>
        <w:t xml:space="preserve"> </w:t>
      </w:r>
      <w:r w:rsidR="007542B0" w:rsidRPr="007542B0">
        <w:rPr>
          <w:bCs/>
          <w:color w:val="000000"/>
          <w:sz w:val="20"/>
        </w:rPr>
        <w:t>However, in “</w:t>
      </w:r>
      <w:r w:rsidR="007542B0" w:rsidRPr="007542B0">
        <w:rPr>
          <w:rFonts w:eastAsia="Times New Roman" w:cs="Arial"/>
          <w:color w:val="000000"/>
          <w:sz w:val="20"/>
          <w:shd w:val="clear" w:color="auto" w:fill="FFFFFF"/>
        </w:rPr>
        <w:t>63 of the nation's 99 legislative chambers, committee chairs are appointed by the president of the Senate or the speaker of the House,” and;</w:t>
      </w:r>
      <w:r w:rsidR="007542B0" w:rsidRPr="007542B0">
        <w:rPr>
          <w:rStyle w:val="FootnoteReference"/>
          <w:rFonts w:eastAsia="Times New Roman" w:cs="Arial"/>
          <w:color w:val="000000"/>
          <w:sz w:val="20"/>
          <w:shd w:val="clear" w:color="auto" w:fill="FFFFFF"/>
        </w:rPr>
        <w:footnoteReference w:id="2"/>
      </w:r>
    </w:p>
    <w:p w14:paraId="667936F0" w14:textId="77777777" w:rsidR="00D87B51" w:rsidRDefault="00D87B51" w:rsidP="005254E2">
      <w:pPr>
        <w:rPr>
          <w:rFonts w:ascii="Times New Roman" w:hAnsi="Times New Roman"/>
          <w:bCs/>
          <w:color w:val="000000"/>
          <w:sz w:val="20"/>
        </w:rPr>
      </w:pPr>
    </w:p>
    <w:p w14:paraId="1D84629D" w14:textId="0FA14295" w:rsidR="00D87B51" w:rsidRDefault="00D87B51" w:rsidP="005254E2">
      <w:pPr>
        <w:rPr>
          <w:rFonts w:ascii="Times New Roman" w:hAnsi="Times New Roman"/>
          <w:bCs/>
          <w:color w:val="000000"/>
          <w:sz w:val="20"/>
        </w:rPr>
      </w:pPr>
      <w:r w:rsidRPr="00456EB7">
        <w:rPr>
          <w:rFonts w:ascii="Times New Roman" w:hAnsi="Times New Roman"/>
          <w:b/>
          <w:bCs/>
          <w:color w:val="000000"/>
          <w:sz w:val="20"/>
        </w:rPr>
        <w:t>Whereas:</w:t>
      </w:r>
      <w:r>
        <w:rPr>
          <w:rFonts w:ascii="Times New Roman" w:hAnsi="Times New Roman"/>
          <w:bCs/>
          <w:color w:val="000000"/>
          <w:sz w:val="20"/>
        </w:rPr>
        <w:t xml:space="preserve"> </w:t>
      </w:r>
      <w:r w:rsidR="007542B0">
        <w:rPr>
          <w:rFonts w:ascii="Times New Roman" w:hAnsi="Times New Roman"/>
          <w:bCs/>
          <w:color w:val="000000"/>
          <w:sz w:val="20"/>
        </w:rPr>
        <w:t>In ASUCSB, the Internal Vice President serves as the President of the Senate</w:t>
      </w:r>
      <w:r>
        <w:rPr>
          <w:rFonts w:ascii="Times New Roman" w:hAnsi="Times New Roman"/>
          <w:bCs/>
          <w:color w:val="000000"/>
          <w:sz w:val="20"/>
        </w:rPr>
        <w:t>;</w:t>
      </w:r>
    </w:p>
    <w:p w14:paraId="137FFC68" w14:textId="77777777" w:rsidR="00D87B51" w:rsidRDefault="00D87B51" w:rsidP="005254E2">
      <w:pPr>
        <w:rPr>
          <w:rFonts w:ascii="Times New Roman" w:hAnsi="Times New Roman"/>
          <w:bCs/>
          <w:color w:val="000000"/>
          <w:sz w:val="20"/>
        </w:rPr>
      </w:pPr>
    </w:p>
    <w:p w14:paraId="533D8A00" w14:textId="1339C7FA" w:rsidR="00D87B51" w:rsidRDefault="00D87B51" w:rsidP="005254E2">
      <w:pPr>
        <w:rPr>
          <w:rFonts w:ascii="Times New Roman" w:hAnsi="Times New Roman"/>
          <w:bCs/>
          <w:color w:val="000000"/>
          <w:sz w:val="20"/>
        </w:rPr>
      </w:pPr>
      <w:r w:rsidRPr="00456EB7">
        <w:rPr>
          <w:rFonts w:ascii="Times New Roman" w:hAnsi="Times New Roman"/>
          <w:b/>
          <w:bCs/>
          <w:color w:val="000000"/>
          <w:sz w:val="20"/>
        </w:rPr>
        <w:t>Whereas:</w:t>
      </w:r>
      <w:r>
        <w:rPr>
          <w:rFonts w:ascii="Times New Roman" w:hAnsi="Times New Roman"/>
          <w:bCs/>
          <w:color w:val="000000"/>
          <w:sz w:val="20"/>
        </w:rPr>
        <w:t xml:space="preserve"> </w:t>
      </w:r>
      <w:r w:rsidR="007542B0">
        <w:rPr>
          <w:rFonts w:ascii="Times New Roman" w:hAnsi="Times New Roman"/>
          <w:bCs/>
          <w:color w:val="000000"/>
          <w:sz w:val="20"/>
        </w:rPr>
        <w:t xml:space="preserve">The Internal Vice President should have the right to appoint dedicated and expert Senators to the Chairmanship and Vice Chairmanship of each Committee so that each Committee can immediately begin its legislative work rather than </w:t>
      </w:r>
      <w:r w:rsidR="00F35020">
        <w:rPr>
          <w:rFonts w:ascii="Times New Roman" w:hAnsi="Times New Roman"/>
          <w:bCs/>
          <w:color w:val="000000"/>
          <w:sz w:val="20"/>
        </w:rPr>
        <w:t>having to use up time for electing a Chair and Vice Chair</w:t>
      </w:r>
      <w:r w:rsidR="004D73C8">
        <w:rPr>
          <w:rFonts w:ascii="Times New Roman" w:hAnsi="Times New Roman"/>
          <w:bCs/>
          <w:color w:val="000000"/>
          <w:sz w:val="20"/>
        </w:rPr>
        <w:t>.</w:t>
      </w:r>
      <w:bookmarkStart w:id="0" w:name="_GoBack"/>
      <w:bookmarkEnd w:id="0"/>
    </w:p>
    <w:p w14:paraId="71BBF31A" w14:textId="77777777" w:rsidR="007542B0" w:rsidRDefault="007542B0" w:rsidP="00D26B0E">
      <w:pPr>
        <w:rPr>
          <w:rFonts w:ascii="Times New Roman" w:hAnsi="Times New Roman"/>
          <w:sz w:val="20"/>
        </w:rPr>
      </w:pPr>
    </w:p>
    <w:p w14:paraId="4BB04B8A" w14:textId="77777777" w:rsidR="007542B0" w:rsidRDefault="007542B0" w:rsidP="00D26B0E">
      <w:pPr>
        <w:rPr>
          <w:rFonts w:ascii="Times New Roman" w:hAnsi="Times New Roman"/>
          <w:sz w:val="20"/>
        </w:rPr>
      </w:pPr>
    </w:p>
    <w:p w14:paraId="454EBA02" w14:textId="77777777" w:rsidR="007542B0" w:rsidRPr="007542B0" w:rsidRDefault="007542B0" w:rsidP="00D26B0E">
      <w:pPr>
        <w:rPr>
          <w:rFonts w:ascii="Times New Roman" w:hAnsi="Times New Roman"/>
          <w:sz w:val="20"/>
        </w:rPr>
      </w:pPr>
    </w:p>
    <w:p w14:paraId="2E225028" w14:textId="50F585E5" w:rsidR="00D26B0E" w:rsidRPr="00900DB3" w:rsidRDefault="00D02883" w:rsidP="00D26B0E">
      <w:pPr>
        <w:rPr>
          <w:rFonts w:ascii="Times New Roman" w:hAnsi="Times New Roman"/>
          <w:sz w:val="20"/>
        </w:rPr>
      </w:pPr>
      <w:r w:rsidRPr="00620354">
        <w:rPr>
          <w:rFonts w:ascii="Times New Roman" w:hAnsi="Times New Roman"/>
          <w:b/>
          <w:sz w:val="20"/>
        </w:rPr>
        <w:t xml:space="preserve">Therefore let it be enacted by the Associated Students in the </w:t>
      </w:r>
      <w:r>
        <w:rPr>
          <w:rFonts w:ascii="Times New Roman" w:hAnsi="Times New Roman"/>
          <w:b/>
          <w:sz w:val="20"/>
        </w:rPr>
        <w:t>Senate</w:t>
      </w:r>
      <w:r w:rsidRPr="00620354">
        <w:rPr>
          <w:rFonts w:ascii="Times New Roman" w:hAnsi="Times New Roman"/>
          <w:b/>
          <w:sz w:val="20"/>
        </w:rPr>
        <w:t xml:space="preserve"> assembled</w:t>
      </w:r>
      <w:r w:rsidR="00900DB3">
        <w:rPr>
          <w:rFonts w:ascii="Times New Roman" w:hAnsi="Times New Roman"/>
          <w:b/>
          <w:bCs/>
          <w:sz w:val="20"/>
        </w:rPr>
        <w:t>:</w:t>
      </w:r>
      <w:r w:rsidR="00900DB3">
        <w:rPr>
          <w:rFonts w:ascii="Times New Roman" w:hAnsi="Times New Roman"/>
          <w:bCs/>
          <w:sz w:val="20"/>
        </w:rPr>
        <w:t xml:space="preserve"> That </w:t>
      </w:r>
      <w:r w:rsidR="005934E9">
        <w:rPr>
          <w:rFonts w:ascii="Times New Roman" w:hAnsi="Times New Roman"/>
          <w:bCs/>
          <w:sz w:val="20"/>
        </w:rPr>
        <w:t>Article XII, Section 6 of the Associated Students Legal Code By-Laws be updated.</w:t>
      </w:r>
    </w:p>
    <w:p w14:paraId="14E7A2B9" w14:textId="77777777" w:rsidR="005D7F6F" w:rsidRPr="00DE6BF9" w:rsidRDefault="005D7F6F" w:rsidP="005D7F6F">
      <w:pPr>
        <w:pBdr>
          <w:bottom w:val="single" w:sz="12" w:space="1" w:color="auto"/>
        </w:pBdr>
        <w:rPr>
          <w:sz w:val="20"/>
        </w:rPr>
      </w:pPr>
    </w:p>
    <w:p w14:paraId="155A5FB6" w14:textId="77777777" w:rsidR="005D7F6F" w:rsidRPr="00DE6BF9" w:rsidRDefault="005D7F6F" w:rsidP="005D7F6F">
      <w:pPr>
        <w:pBdr>
          <w:bottom w:val="single" w:sz="12" w:space="1" w:color="auto"/>
        </w:pBdr>
        <w:rPr>
          <w:sz w:val="20"/>
        </w:rPr>
      </w:pPr>
    </w:p>
    <w:p w14:paraId="78B9B10F" w14:textId="77777777" w:rsidR="00C470CD" w:rsidRDefault="00C470CD" w:rsidP="000102A7">
      <w:pPr>
        <w:widowControl w:val="0"/>
        <w:autoSpaceDE w:val="0"/>
        <w:autoSpaceDN w:val="0"/>
        <w:adjustRightInd w:val="0"/>
        <w:spacing w:after="240"/>
        <w:rPr>
          <w:sz w:val="20"/>
        </w:rPr>
      </w:pPr>
    </w:p>
    <w:p w14:paraId="20A16426" w14:textId="77777777" w:rsidR="007542B0" w:rsidRPr="008A1085" w:rsidRDefault="007542B0" w:rsidP="007542B0">
      <w:pPr>
        <w:widowControl w:val="0"/>
        <w:autoSpaceDE w:val="0"/>
        <w:autoSpaceDN w:val="0"/>
        <w:adjustRightInd w:val="0"/>
        <w:spacing w:after="240"/>
        <w:rPr>
          <w:rFonts w:eastAsiaTheme="minorEastAsia" w:cs="Times"/>
          <w:sz w:val="20"/>
        </w:rPr>
      </w:pPr>
      <w:r w:rsidRPr="008A1085">
        <w:rPr>
          <w:rFonts w:ascii="Palatino" w:eastAsiaTheme="minorEastAsia" w:hAnsi="Palatino" w:cs="Palatino"/>
          <w:b/>
          <w:bCs/>
          <w:sz w:val="20"/>
        </w:rPr>
        <w:t xml:space="preserve">ARTICLE XII – LEGISLATIVE COMMITTEES </w:t>
      </w:r>
    </w:p>
    <w:p w14:paraId="06CEBA0B" w14:textId="77777777" w:rsidR="008A1085" w:rsidRPr="008A1085" w:rsidRDefault="008A1085" w:rsidP="008A1085">
      <w:pPr>
        <w:widowControl w:val="0"/>
        <w:autoSpaceDE w:val="0"/>
        <w:autoSpaceDN w:val="0"/>
        <w:adjustRightInd w:val="0"/>
        <w:spacing w:after="240"/>
        <w:rPr>
          <w:rFonts w:eastAsiaTheme="minorEastAsia" w:cs="Times"/>
          <w:sz w:val="20"/>
        </w:rPr>
      </w:pPr>
      <w:r w:rsidRPr="008A1085">
        <w:rPr>
          <w:rFonts w:ascii="Palatino" w:eastAsiaTheme="minorEastAsia" w:hAnsi="Palatino" w:cs="Palatino"/>
          <w:i/>
          <w:iCs/>
          <w:sz w:val="20"/>
        </w:rPr>
        <w:t xml:space="preserve">SECTION 6. </w:t>
      </w:r>
    </w:p>
    <w:p w14:paraId="43C3F224" w14:textId="77777777" w:rsidR="008A1085" w:rsidRPr="008A1085" w:rsidRDefault="008A1085" w:rsidP="008A1085">
      <w:pPr>
        <w:widowControl w:val="0"/>
        <w:autoSpaceDE w:val="0"/>
        <w:autoSpaceDN w:val="0"/>
        <w:adjustRightInd w:val="0"/>
        <w:spacing w:after="240"/>
        <w:rPr>
          <w:rFonts w:eastAsiaTheme="minorEastAsia" w:cs="Times"/>
          <w:sz w:val="20"/>
        </w:rPr>
      </w:pPr>
      <w:r w:rsidRPr="008A1085">
        <w:rPr>
          <w:rFonts w:ascii="Palatino" w:eastAsiaTheme="minorEastAsia" w:hAnsi="Palatino" w:cs="Palatino"/>
          <w:sz w:val="20"/>
        </w:rPr>
        <w:t xml:space="preserve">1) Unless otherwise noted in this article, Senate Standing and Administrative Committees shall be conducted according to the guidelines set forth for Senate Meetings, in Policy 1 of A.S. Policies and Procedures. </w:t>
      </w:r>
    </w:p>
    <w:p w14:paraId="12429426" w14:textId="6ED9BAD2" w:rsidR="008A1085" w:rsidRPr="008A1085" w:rsidRDefault="008A1085" w:rsidP="008A1085">
      <w:pPr>
        <w:widowControl w:val="0"/>
        <w:autoSpaceDE w:val="0"/>
        <w:autoSpaceDN w:val="0"/>
        <w:adjustRightInd w:val="0"/>
        <w:spacing w:after="240"/>
        <w:rPr>
          <w:rFonts w:eastAsiaTheme="minorEastAsia" w:cs="Times"/>
          <w:sz w:val="20"/>
        </w:rPr>
      </w:pPr>
      <w:r w:rsidRPr="008A1085">
        <w:rPr>
          <w:rFonts w:ascii="Palatino" w:eastAsiaTheme="minorEastAsia" w:hAnsi="Palatino" w:cs="Palatino"/>
          <w:i/>
          <w:iCs/>
          <w:sz w:val="20"/>
        </w:rPr>
        <w:t xml:space="preserve">STANDING COMMITTEE CHAIR AND VICE-CHAIR </w:t>
      </w:r>
    </w:p>
    <w:p w14:paraId="1F3A3F03" w14:textId="5DA7B4A5" w:rsidR="008A1085" w:rsidRPr="008A1085" w:rsidRDefault="008A1085" w:rsidP="008A1085">
      <w:pPr>
        <w:widowControl w:val="0"/>
        <w:tabs>
          <w:tab w:val="left" w:pos="220"/>
          <w:tab w:val="left" w:pos="720"/>
        </w:tabs>
        <w:autoSpaceDE w:val="0"/>
        <w:autoSpaceDN w:val="0"/>
        <w:adjustRightInd w:val="0"/>
        <w:spacing w:after="240"/>
        <w:ind w:left="720"/>
        <w:rPr>
          <w:rFonts w:eastAsiaTheme="minorEastAsia" w:cs="Times"/>
          <w:sz w:val="20"/>
        </w:rPr>
      </w:pPr>
      <w:r w:rsidRPr="008A1085">
        <w:rPr>
          <w:rFonts w:ascii="Palatino" w:eastAsiaTheme="minorEastAsia" w:hAnsi="Palatino" w:cs="Palatino"/>
          <w:sz w:val="20"/>
        </w:rPr>
        <w:t>A)  </w:t>
      </w:r>
      <w:r w:rsidRPr="008A1085">
        <w:rPr>
          <w:rFonts w:ascii="Palatino" w:eastAsiaTheme="minorEastAsia" w:hAnsi="Palatino" w:cs="Palatino"/>
          <w:strike/>
          <w:sz w:val="20"/>
        </w:rPr>
        <w:t>Each Committee shall, by a majority vote of the Committee, select a Chair and Vice-Chair from among its voting members.</w:t>
      </w:r>
      <w:r w:rsidRPr="008A1085">
        <w:rPr>
          <w:rFonts w:ascii="Palatino" w:eastAsiaTheme="minorEastAsia" w:hAnsi="Palatino" w:cs="Palatino"/>
          <w:sz w:val="20"/>
        </w:rPr>
        <w:t xml:space="preserve"> </w:t>
      </w:r>
      <w:r w:rsidRPr="008A1085">
        <w:rPr>
          <w:rFonts w:eastAsiaTheme="minorEastAsia" w:cs="Times"/>
          <w:sz w:val="20"/>
        </w:rPr>
        <w:t> </w:t>
      </w:r>
      <w:r w:rsidRPr="008A1085">
        <w:rPr>
          <w:rFonts w:ascii="Helvetica" w:eastAsiaTheme="minorEastAsia" w:hAnsi="Helvetica" w:cs="Helvetica"/>
          <w:sz w:val="20"/>
        </w:rPr>
        <w:t xml:space="preserve"> </w:t>
      </w:r>
      <w:r w:rsidRPr="008A1085">
        <w:rPr>
          <w:rFonts w:ascii="Helvetica" w:eastAsiaTheme="minorEastAsia" w:hAnsi="Helvetica" w:cs="Helvetica"/>
          <w:i/>
          <w:sz w:val="20"/>
        </w:rPr>
        <w:t>The Internal Vice President shall nominate the Chairs and the Vice Chairs for each Committee through an application process facilitated by the Office of the Internal Vice President.</w:t>
      </w:r>
    </w:p>
    <w:p w14:paraId="18901B54" w14:textId="77777777" w:rsidR="008A1085" w:rsidRPr="008A1085" w:rsidRDefault="008A1085" w:rsidP="008A1085">
      <w:pPr>
        <w:widowControl w:val="0"/>
        <w:tabs>
          <w:tab w:val="left" w:pos="220"/>
          <w:tab w:val="left" w:pos="720"/>
        </w:tabs>
        <w:autoSpaceDE w:val="0"/>
        <w:autoSpaceDN w:val="0"/>
        <w:adjustRightInd w:val="0"/>
        <w:spacing w:after="240"/>
        <w:ind w:left="720"/>
        <w:rPr>
          <w:rFonts w:eastAsiaTheme="minorEastAsia" w:cs="Times"/>
          <w:sz w:val="20"/>
        </w:rPr>
      </w:pPr>
      <w:r w:rsidRPr="008A1085">
        <w:rPr>
          <w:rFonts w:ascii="Palatino" w:eastAsiaTheme="minorEastAsia" w:hAnsi="Palatino" w:cs="Palatino"/>
          <w:sz w:val="20"/>
        </w:rPr>
        <w:t xml:space="preserve">B)  The Committee Chair and Vice-Chair shall serve for the duration of the Session, unless removed from their positions by the election of a new Chair or Vice-Chair. These positions shall not rotate amongst the members of the Committee. </w:t>
      </w:r>
      <w:r w:rsidRPr="008A1085">
        <w:rPr>
          <w:rFonts w:eastAsiaTheme="minorEastAsia" w:cs="Times"/>
          <w:sz w:val="20"/>
        </w:rPr>
        <w:t> </w:t>
      </w:r>
    </w:p>
    <w:p w14:paraId="6B7512B2" w14:textId="77777777" w:rsidR="008A1085" w:rsidRPr="008A1085" w:rsidRDefault="008A1085" w:rsidP="008A1085">
      <w:pPr>
        <w:widowControl w:val="0"/>
        <w:tabs>
          <w:tab w:val="left" w:pos="220"/>
          <w:tab w:val="left" w:pos="720"/>
        </w:tabs>
        <w:autoSpaceDE w:val="0"/>
        <w:autoSpaceDN w:val="0"/>
        <w:adjustRightInd w:val="0"/>
        <w:spacing w:after="240"/>
        <w:ind w:left="720"/>
        <w:rPr>
          <w:rFonts w:eastAsiaTheme="minorEastAsia" w:cs="Times"/>
          <w:sz w:val="20"/>
        </w:rPr>
      </w:pPr>
      <w:r w:rsidRPr="008A1085">
        <w:rPr>
          <w:rFonts w:ascii="Palatino" w:eastAsiaTheme="minorEastAsia" w:hAnsi="Palatino" w:cs="Palatino"/>
          <w:sz w:val="20"/>
        </w:rPr>
        <w:t xml:space="preserve">C)  The Committee Chair shall be responsible for: </w:t>
      </w:r>
    </w:p>
    <w:p w14:paraId="055B24D0"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1)  Presiding at Committee meetings; </w:t>
      </w:r>
      <w:r w:rsidRPr="008A1085">
        <w:rPr>
          <w:rFonts w:eastAsiaTheme="minorEastAsia" w:cs="Times"/>
          <w:sz w:val="20"/>
        </w:rPr>
        <w:t> </w:t>
      </w:r>
    </w:p>
    <w:p w14:paraId="149FF3A4"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2)  Creating an agenda for the meetings; </w:t>
      </w:r>
      <w:r w:rsidRPr="008A1085">
        <w:rPr>
          <w:rFonts w:eastAsiaTheme="minorEastAsia" w:cs="Times"/>
          <w:sz w:val="20"/>
        </w:rPr>
        <w:t> </w:t>
      </w:r>
    </w:p>
    <w:p w14:paraId="57529745"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3)  Informing Committee members of the meeting times and places; </w:t>
      </w:r>
      <w:r w:rsidRPr="008A1085">
        <w:rPr>
          <w:rFonts w:eastAsiaTheme="minorEastAsia" w:cs="Times"/>
          <w:sz w:val="20"/>
        </w:rPr>
        <w:t> </w:t>
      </w:r>
    </w:p>
    <w:p w14:paraId="168210DB"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4)  Reporting the Committee’s activities, proposals, amendments, attendance, and recommendations to the Senate; </w:t>
      </w:r>
      <w:r w:rsidRPr="008A1085">
        <w:rPr>
          <w:rFonts w:eastAsiaTheme="minorEastAsia" w:cs="Times"/>
          <w:sz w:val="20"/>
        </w:rPr>
        <w:t> </w:t>
      </w:r>
    </w:p>
    <w:p w14:paraId="16CD4C6C"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5)  The effective functioning of the Committee; </w:t>
      </w:r>
      <w:r w:rsidRPr="008A1085">
        <w:rPr>
          <w:rFonts w:eastAsiaTheme="minorEastAsia" w:cs="Times"/>
          <w:sz w:val="20"/>
        </w:rPr>
        <w:t> </w:t>
      </w:r>
    </w:p>
    <w:p w14:paraId="5CF97AD0" w14:textId="77777777" w:rsidR="008A1085" w:rsidRPr="008A1085" w:rsidRDefault="008A1085" w:rsidP="008A1085">
      <w:pPr>
        <w:widowControl w:val="0"/>
        <w:numPr>
          <w:ilvl w:val="1"/>
          <w:numId w:val="1"/>
        </w:numPr>
        <w:tabs>
          <w:tab w:val="left" w:pos="940"/>
          <w:tab w:val="left" w:pos="1440"/>
        </w:tabs>
        <w:autoSpaceDE w:val="0"/>
        <w:autoSpaceDN w:val="0"/>
        <w:adjustRightInd w:val="0"/>
        <w:spacing w:after="240"/>
        <w:ind w:left="1440" w:hanging="1440"/>
        <w:rPr>
          <w:rFonts w:eastAsiaTheme="minorEastAsia" w:cs="Times"/>
          <w:sz w:val="20"/>
        </w:rPr>
      </w:pPr>
      <w:r w:rsidRPr="008A1085">
        <w:rPr>
          <w:rFonts w:ascii="Palatino" w:eastAsiaTheme="minorEastAsia" w:hAnsi="Palatino" w:cs="Palatino"/>
          <w:sz w:val="20"/>
        </w:rPr>
        <w:t xml:space="preserve">6)  Carrying out any other duties as set forth in the By-Laws and/or assigned by the Senate or the Committee. </w:t>
      </w:r>
      <w:r w:rsidRPr="008A1085">
        <w:rPr>
          <w:rFonts w:eastAsiaTheme="minorEastAsia" w:cs="Times"/>
          <w:sz w:val="20"/>
        </w:rPr>
        <w:t> </w:t>
      </w:r>
    </w:p>
    <w:p w14:paraId="69E96483" w14:textId="77777777" w:rsidR="008A1085" w:rsidRPr="008A1085" w:rsidRDefault="008A1085" w:rsidP="008A1085">
      <w:pPr>
        <w:widowControl w:val="0"/>
        <w:tabs>
          <w:tab w:val="left" w:pos="220"/>
          <w:tab w:val="left" w:pos="720"/>
        </w:tabs>
        <w:autoSpaceDE w:val="0"/>
        <w:autoSpaceDN w:val="0"/>
        <w:adjustRightInd w:val="0"/>
        <w:spacing w:after="240"/>
        <w:ind w:left="720"/>
        <w:rPr>
          <w:rFonts w:eastAsiaTheme="minorEastAsia" w:cs="Times"/>
          <w:sz w:val="20"/>
        </w:rPr>
      </w:pPr>
      <w:r w:rsidRPr="008A1085">
        <w:rPr>
          <w:rFonts w:ascii="Palatino" w:eastAsiaTheme="minorEastAsia" w:hAnsi="Palatino" w:cs="Palatino"/>
          <w:sz w:val="20"/>
        </w:rPr>
        <w:t xml:space="preserve">D)  The Vice-Chair shall assume the duties of the Chair if the Chair is not present at the Senate or Committee meeting -- or is temporarily or permanently unable to perform his/her duties. In the event that neither the Chair nor the Vice-Chair is present at the Senate or Committee meeting, then the Committee may select a temporary Chair for that meeting. </w:t>
      </w:r>
      <w:r w:rsidRPr="008A1085">
        <w:rPr>
          <w:rFonts w:eastAsiaTheme="minorEastAsia" w:cs="Times"/>
          <w:sz w:val="20"/>
        </w:rPr>
        <w:t> </w:t>
      </w:r>
    </w:p>
    <w:p w14:paraId="39C1E575" w14:textId="77777777" w:rsidR="008A1085" w:rsidRPr="008A1085" w:rsidRDefault="008A1085" w:rsidP="008A1085">
      <w:pPr>
        <w:widowControl w:val="0"/>
        <w:tabs>
          <w:tab w:val="left" w:pos="220"/>
          <w:tab w:val="left" w:pos="720"/>
        </w:tabs>
        <w:autoSpaceDE w:val="0"/>
        <w:autoSpaceDN w:val="0"/>
        <w:adjustRightInd w:val="0"/>
        <w:spacing w:after="240"/>
        <w:ind w:left="720"/>
        <w:rPr>
          <w:rFonts w:eastAsiaTheme="minorEastAsia" w:cs="Times"/>
          <w:sz w:val="20"/>
        </w:rPr>
      </w:pPr>
      <w:r w:rsidRPr="008A1085">
        <w:rPr>
          <w:rFonts w:ascii="Palatino" w:eastAsiaTheme="minorEastAsia" w:hAnsi="Palatino" w:cs="Palatino"/>
          <w:sz w:val="20"/>
        </w:rPr>
        <w:t xml:space="preserve">E)  The Internal Vice President shall arrange, by unanimous consent of all Chairs and Vice-Chairs of each standing committee of the Senate, a special orientation session by the third Senate meeting of Fall Quarter. This orientation session shall instruct the Chairs and Vice-Chairs how to conduct a committee meeting properly. Attendance at this meeting is mandatory and will result in a committee absence for anyone not in attendance. </w:t>
      </w:r>
      <w:r w:rsidRPr="008A1085">
        <w:rPr>
          <w:rFonts w:eastAsiaTheme="minorEastAsia" w:cs="Times"/>
          <w:sz w:val="20"/>
        </w:rPr>
        <w:t> </w:t>
      </w:r>
    </w:p>
    <w:p w14:paraId="34C60C4B" w14:textId="77777777" w:rsidR="007542B0" w:rsidRDefault="007542B0" w:rsidP="000102A7">
      <w:pPr>
        <w:widowControl w:val="0"/>
        <w:autoSpaceDE w:val="0"/>
        <w:autoSpaceDN w:val="0"/>
        <w:adjustRightInd w:val="0"/>
        <w:spacing w:after="240"/>
        <w:rPr>
          <w:sz w:val="20"/>
        </w:rPr>
      </w:pPr>
    </w:p>
    <w:p w14:paraId="28CA6278" w14:textId="77777777" w:rsidR="000102A7" w:rsidRDefault="000102A7" w:rsidP="005D7F6F">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7305C66" w14:textId="77777777" w:rsidR="000102A7" w:rsidRDefault="000102A7" w:rsidP="005D7F6F">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555A7D9" w14:textId="77777777" w:rsidR="000102A7" w:rsidRPr="00DE6BF9" w:rsidRDefault="000102A7" w:rsidP="005D7F6F">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75466C2" w14:textId="77777777" w:rsidR="006203D3" w:rsidRPr="00DE6BF9" w:rsidRDefault="005D7F6F" w:rsidP="006203D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E6BF9">
        <w:rPr>
          <w:sz w:val="20"/>
        </w:rPr>
        <w:t>CC:</w:t>
      </w:r>
    </w:p>
    <w:p w14:paraId="5D0FD2EC" w14:textId="77777777" w:rsidR="006203D3" w:rsidRDefault="006203D3" w:rsidP="006203D3">
      <w:pPr>
        <w:rPr>
          <w:sz w:val="20"/>
        </w:rPr>
      </w:pPr>
    </w:p>
    <w:p w14:paraId="75763D37" w14:textId="736538AA" w:rsidR="006E2CC6" w:rsidRDefault="006E2CC6" w:rsidP="006203D3">
      <w:pPr>
        <w:rPr>
          <w:sz w:val="20"/>
        </w:rPr>
      </w:pPr>
      <w:r>
        <w:rPr>
          <w:sz w:val="20"/>
        </w:rPr>
        <w:t>Denise Rinaldi</w:t>
      </w:r>
    </w:p>
    <w:p w14:paraId="1D7A2EE1" w14:textId="1A086151" w:rsidR="006E2CC6" w:rsidRDefault="007542B0" w:rsidP="006203D3">
      <w:pPr>
        <w:rPr>
          <w:sz w:val="20"/>
        </w:rPr>
      </w:pPr>
      <w:hyperlink r:id="rId8" w:history="1">
        <w:r w:rsidR="006E2CC6" w:rsidRPr="008B4E73">
          <w:rPr>
            <w:rStyle w:val="Hyperlink"/>
            <w:sz w:val="20"/>
          </w:rPr>
          <w:t>Deniser@as.ucsb.edu</w:t>
        </w:r>
      </w:hyperlink>
    </w:p>
    <w:p w14:paraId="5417508E" w14:textId="77777777" w:rsidR="006E2CC6" w:rsidRPr="00DE6BF9" w:rsidRDefault="006E2CC6" w:rsidP="006203D3">
      <w:pPr>
        <w:rPr>
          <w:sz w:val="20"/>
        </w:rPr>
      </w:pPr>
    </w:p>
    <w:p w14:paraId="431B9714" w14:textId="77777777" w:rsidR="006203D3" w:rsidRPr="00DE6BF9" w:rsidRDefault="006203D3" w:rsidP="006203D3">
      <w:pPr>
        <w:rPr>
          <w:sz w:val="20"/>
          <w:lang w:val="es-MX"/>
        </w:rPr>
      </w:pPr>
      <w:r w:rsidRPr="00DE6BF9">
        <w:rPr>
          <w:sz w:val="20"/>
          <w:lang w:val="es-MX"/>
        </w:rPr>
        <w:t>Marisela Marquez</w:t>
      </w:r>
    </w:p>
    <w:p w14:paraId="01B486EB" w14:textId="77777777" w:rsidR="006203D3" w:rsidRPr="00DE6BF9" w:rsidRDefault="007542B0" w:rsidP="006203D3">
      <w:pPr>
        <w:rPr>
          <w:sz w:val="20"/>
        </w:rPr>
      </w:pPr>
      <w:hyperlink r:id="rId9" w:history="1">
        <w:r w:rsidR="006203D3" w:rsidRPr="00DE6BF9">
          <w:rPr>
            <w:rStyle w:val="Hyperlink"/>
            <w:sz w:val="20"/>
          </w:rPr>
          <w:t>mariselam@as.ucsb.edu</w:t>
        </w:r>
      </w:hyperlink>
    </w:p>
    <w:p w14:paraId="5B7A6B00" w14:textId="77777777" w:rsidR="006E2CC6" w:rsidRDefault="006E2CC6" w:rsidP="006203D3">
      <w:pPr>
        <w:rPr>
          <w:sz w:val="20"/>
        </w:rPr>
      </w:pPr>
    </w:p>
    <w:p w14:paraId="6464BC5B" w14:textId="77661A8F" w:rsidR="00CC4460" w:rsidRDefault="00CC4460" w:rsidP="006203D3">
      <w:pPr>
        <w:rPr>
          <w:sz w:val="20"/>
        </w:rPr>
      </w:pPr>
      <w:r>
        <w:rPr>
          <w:sz w:val="20"/>
        </w:rPr>
        <w:t>Cory Graves</w:t>
      </w:r>
    </w:p>
    <w:p w14:paraId="310A68E0" w14:textId="4CD9DCBD" w:rsidR="00CC4460" w:rsidRDefault="007542B0" w:rsidP="006203D3">
      <w:pPr>
        <w:rPr>
          <w:sz w:val="20"/>
        </w:rPr>
      </w:pPr>
      <w:hyperlink r:id="rId10" w:history="1">
        <w:r w:rsidR="00CC4460" w:rsidRPr="005032D7">
          <w:rPr>
            <w:rStyle w:val="Hyperlink"/>
            <w:sz w:val="20"/>
          </w:rPr>
          <w:t>coryg@as.ucsb.edu</w:t>
        </w:r>
      </w:hyperlink>
    </w:p>
    <w:p w14:paraId="5A029B3D" w14:textId="77777777" w:rsidR="00CC4460" w:rsidRDefault="00CC4460" w:rsidP="006203D3">
      <w:pPr>
        <w:rPr>
          <w:sz w:val="20"/>
        </w:rPr>
      </w:pPr>
    </w:p>
    <w:p w14:paraId="446E68DD" w14:textId="2528C4FC" w:rsidR="00D37E6F" w:rsidRDefault="00D37E6F" w:rsidP="006203D3">
      <w:pPr>
        <w:rPr>
          <w:sz w:val="20"/>
        </w:rPr>
      </w:pPr>
      <w:r>
        <w:rPr>
          <w:sz w:val="20"/>
        </w:rPr>
        <w:t>Angela Lau</w:t>
      </w:r>
    </w:p>
    <w:p w14:paraId="0E73260D" w14:textId="44F9E9F5" w:rsidR="00DE6BF9" w:rsidRDefault="007542B0" w:rsidP="006203D3">
      <w:pPr>
        <w:rPr>
          <w:sz w:val="20"/>
        </w:rPr>
      </w:pPr>
      <w:hyperlink r:id="rId11" w:history="1">
        <w:r w:rsidR="00D37E6F" w:rsidRPr="00642543">
          <w:rPr>
            <w:rStyle w:val="Hyperlink"/>
            <w:sz w:val="20"/>
          </w:rPr>
          <w:t>internalvp@as.ucsb.edu</w:t>
        </w:r>
      </w:hyperlink>
    </w:p>
    <w:p w14:paraId="2819C972" w14:textId="77777777" w:rsidR="00D37E6F" w:rsidRPr="00C25BA6" w:rsidRDefault="00D37E6F" w:rsidP="006203D3">
      <w:pPr>
        <w:rPr>
          <w:sz w:val="20"/>
        </w:rPr>
      </w:pPr>
    </w:p>
    <w:sectPr w:rsidR="00D37E6F" w:rsidRPr="00C25BA6" w:rsidSect="005D7F6F">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38FA" w14:textId="77777777" w:rsidR="007542B0" w:rsidRDefault="007542B0" w:rsidP="005934E9">
      <w:r>
        <w:separator/>
      </w:r>
    </w:p>
  </w:endnote>
  <w:endnote w:type="continuationSeparator" w:id="0">
    <w:p w14:paraId="3AC610AC" w14:textId="77777777" w:rsidR="007542B0" w:rsidRDefault="007542B0" w:rsidP="0059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E74D" w14:textId="77777777" w:rsidR="007542B0" w:rsidRDefault="007542B0" w:rsidP="005934E9">
      <w:r>
        <w:separator/>
      </w:r>
    </w:p>
  </w:footnote>
  <w:footnote w:type="continuationSeparator" w:id="0">
    <w:p w14:paraId="4281177D" w14:textId="77777777" w:rsidR="007542B0" w:rsidRDefault="007542B0" w:rsidP="005934E9">
      <w:r>
        <w:continuationSeparator/>
      </w:r>
    </w:p>
  </w:footnote>
  <w:footnote w:id="1">
    <w:p w14:paraId="6AFE52FE" w14:textId="11A4A07A" w:rsidR="007542B0" w:rsidRPr="007542B0" w:rsidRDefault="007542B0" w:rsidP="007542B0">
      <w:pPr>
        <w:rPr>
          <w:rFonts w:cs="Times"/>
          <w:sz w:val="20"/>
        </w:rPr>
      </w:pPr>
      <w:r>
        <w:rPr>
          <w:rStyle w:val="FootnoteReference"/>
        </w:rPr>
        <w:footnoteRef/>
      </w:r>
      <w:r>
        <w:t xml:space="preserve"> </w:t>
      </w:r>
      <w:r w:rsidRPr="007542B0">
        <w:rPr>
          <w:sz w:val="20"/>
        </w:rPr>
        <w:t>Article XII, Section 6 of the Associated Students Legal Code By-Laws: “Each Committee shall, by a majority vote of the Committee, select a Chair and Vice-Chair from among its voting members.” </w:t>
      </w:r>
    </w:p>
  </w:footnote>
  <w:footnote w:id="2">
    <w:p w14:paraId="21DF029B" w14:textId="14070B65" w:rsidR="007542B0" w:rsidRPr="007542B0" w:rsidRDefault="007542B0" w:rsidP="007542B0">
      <w:pPr>
        <w:rPr>
          <w:sz w:val="20"/>
        </w:rPr>
      </w:pPr>
      <w:r w:rsidRPr="007542B0">
        <w:rPr>
          <w:rStyle w:val="FootnoteReference"/>
          <w:sz w:val="20"/>
        </w:rPr>
        <w:footnoteRef/>
      </w:r>
      <w:r w:rsidRPr="007542B0">
        <w:rPr>
          <w:sz w:val="20"/>
        </w:rPr>
        <w:t xml:space="preserve"> http://www.ncsl.org/research/about-state-legislatures/the-selection-of-committee-chairs.aspx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6F"/>
    <w:rsid w:val="000102A7"/>
    <w:rsid w:val="00025173"/>
    <w:rsid w:val="000551E3"/>
    <w:rsid w:val="000C4668"/>
    <w:rsid w:val="000D638B"/>
    <w:rsid w:val="00191619"/>
    <w:rsid w:val="001D5C96"/>
    <w:rsid w:val="00201640"/>
    <w:rsid w:val="002E0CA2"/>
    <w:rsid w:val="00306A9E"/>
    <w:rsid w:val="00341DE5"/>
    <w:rsid w:val="00402321"/>
    <w:rsid w:val="004221D0"/>
    <w:rsid w:val="00452004"/>
    <w:rsid w:val="00456EB7"/>
    <w:rsid w:val="004D1FA2"/>
    <w:rsid w:val="004D73C8"/>
    <w:rsid w:val="00522DD8"/>
    <w:rsid w:val="005254E2"/>
    <w:rsid w:val="005934E9"/>
    <w:rsid w:val="00594B5C"/>
    <w:rsid w:val="005D7F6F"/>
    <w:rsid w:val="005F4AD9"/>
    <w:rsid w:val="006203D3"/>
    <w:rsid w:val="00630780"/>
    <w:rsid w:val="00691EB6"/>
    <w:rsid w:val="006C2D27"/>
    <w:rsid w:val="006E2CC6"/>
    <w:rsid w:val="006F2206"/>
    <w:rsid w:val="007542B0"/>
    <w:rsid w:val="007B6662"/>
    <w:rsid w:val="007E684D"/>
    <w:rsid w:val="00882C27"/>
    <w:rsid w:val="008A1085"/>
    <w:rsid w:val="008A5A91"/>
    <w:rsid w:val="008D069A"/>
    <w:rsid w:val="008D4868"/>
    <w:rsid w:val="008F48F4"/>
    <w:rsid w:val="00900DB3"/>
    <w:rsid w:val="00911D01"/>
    <w:rsid w:val="00971D67"/>
    <w:rsid w:val="00974F78"/>
    <w:rsid w:val="009A3DA9"/>
    <w:rsid w:val="009B77A1"/>
    <w:rsid w:val="00A5738D"/>
    <w:rsid w:val="00B606D4"/>
    <w:rsid w:val="00B82505"/>
    <w:rsid w:val="00B848BB"/>
    <w:rsid w:val="00C25BA6"/>
    <w:rsid w:val="00C31497"/>
    <w:rsid w:val="00C470CD"/>
    <w:rsid w:val="00C5404D"/>
    <w:rsid w:val="00C61C42"/>
    <w:rsid w:val="00C65899"/>
    <w:rsid w:val="00C66265"/>
    <w:rsid w:val="00C81867"/>
    <w:rsid w:val="00CC4460"/>
    <w:rsid w:val="00CD7C12"/>
    <w:rsid w:val="00D019DA"/>
    <w:rsid w:val="00D02883"/>
    <w:rsid w:val="00D102C8"/>
    <w:rsid w:val="00D12B3C"/>
    <w:rsid w:val="00D26B0E"/>
    <w:rsid w:val="00D37E6F"/>
    <w:rsid w:val="00D54487"/>
    <w:rsid w:val="00D5587B"/>
    <w:rsid w:val="00D87B51"/>
    <w:rsid w:val="00DA5357"/>
    <w:rsid w:val="00DE6BF9"/>
    <w:rsid w:val="00E00F4C"/>
    <w:rsid w:val="00E740A8"/>
    <w:rsid w:val="00E957FE"/>
    <w:rsid w:val="00F35020"/>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9F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6F"/>
    <w:rPr>
      <w:rFonts w:ascii="Times" w:eastAsia="Times" w:hAnsi="Times" w:cs="Times New Roman"/>
      <w:szCs w:val="20"/>
    </w:rPr>
  </w:style>
  <w:style w:type="paragraph" w:styleId="Heading5">
    <w:name w:val="heading 5"/>
    <w:basedOn w:val="Normal"/>
    <w:next w:val="Normal"/>
    <w:link w:val="Heading5Char"/>
    <w:qFormat/>
    <w:rsid w:val="005D7F6F"/>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F6F"/>
    <w:rPr>
      <w:rFonts w:ascii="Times New Roman" w:eastAsia="Times New Roman" w:hAnsi="Times New Roman" w:cs="Times New Roman"/>
      <w:b/>
      <w:sz w:val="40"/>
      <w:szCs w:val="20"/>
    </w:rPr>
  </w:style>
  <w:style w:type="paragraph" w:styleId="Title">
    <w:name w:val="Title"/>
    <w:basedOn w:val="Normal"/>
    <w:link w:val="TitleChar"/>
    <w:qFormat/>
    <w:rsid w:val="005D7F6F"/>
    <w:pPr>
      <w:jc w:val="center"/>
    </w:pPr>
    <w:rPr>
      <w:rFonts w:ascii="Palatino" w:eastAsia="Times New Roman" w:hAnsi="Palatino"/>
      <w:b/>
      <w:i/>
      <w:sz w:val="20"/>
    </w:rPr>
  </w:style>
  <w:style w:type="character" w:customStyle="1" w:styleId="TitleChar">
    <w:name w:val="Title Char"/>
    <w:basedOn w:val="DefaultParagraphFont"/>
    <w:link w:val="Title"/>
    <w:rsid w:val="005D7F6F"/>
    <w:rPr>
      <w:rFonts w:ascii="Palatino" w:eastAsia="Times New Roman" w:hAnsi="Palatino" w:cs="Times New Roman"/>
      <w:b/>
      <w:i/>
      <w:sz w:val="20"/>
      <w:szCs w:val="20"/>
    </w:rPr>
  </w:style>
  <w:style w:type="character" w:styleId="Hyperlink">
    <w:name w:val="Hyperlink"/>
    <w:uiPriority w:val="99"/>
    <w:unhideWhenUsed/>
    <w:rsid w:val="006203D3"/>
    <w:rPr>
      <w:color w:val="0000FF"/>
      <w:u w:val="single"/>
    </w:rPr>
  </w:style>
  <w:style w:type="character" w:styleId="Strong">
    <w:name w:val="Strong"/>
    <w:basedOn w:val="DefaultParagraphFont"/>
    <w:uiPriority w:val="22"/>
    <w:qFormat/>
    <w:rsid w:val="00C25BA6"/>
    <w:rPr>
      <w:b/>
      <w:bCs/>
    </w:rPr>
  </w:style>
  <w:style w:type="paragraph" w:styleId="ListParagraph">
    <w:name w:val="List Paragraph"/>
    <w:basedOn w:val="Normal"/>
    <w:uiPriority w:val="34"/>
    <w:qFormat/>
    <w:rsid w:val="00971D67"/>
    <w:pPr>
      <w:ind w:left="720"/>
      <w:contextualSpacing/>
    </w:pPr>
  </w:style>
  <w:style w:type="paragraph" w:styleId="BalloonText">
    <w:name w:val="Balloon Text"/>
    <w:basedOn w:val="Normal"/>
    <w:link w:val="BalloonTextChar"/>
    <w:uiPriority w:val="99"/>
    <w:semiHidden/>
    <w:unhideWhenUsed/>
    <w:rsid w:val="00010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2A7"/>
    <w:rPr>
      <w:rFonts w:ascii="Lucida Grande" w:eastAsia="Times" w:hAnsi="Lucida Grande" w:cs="Lucida Grande"/>
      <w:sz w:val="18"/>
      <w:szCs w:val="18"/>
    </w:rPr>
  </w:style>
  <w:style w:type="paragraph" w:styleId="FootnoteText">
    <w:name w:val="footnote text"/>
    <w:basedOn w:val="Normal"/>
    <w:link w:val="FootnoteTextChar"/>
    <w:uiPriority w:val="99"/>
    <w:unhideWhenUsed/>
    <w:rsid w:val="005934E9"/>
    <w:rPr>
      <w:szCs w:val="24"/>
    </w:rPr>
  </w:style>
  <w:style w:type="character" w:customStyle="1" w:styleId="FootnoteTextChar">
    <w:name w:val="Footnote Text Char"/>
    <w:basedOn w:val="DefaultParagraphFont"/>
    <w:link w:val="FootnoteText"/>
    <w:uiPriority w:val="99"/>
    <w:rsid w:val="005934E9"/>
    <w:rPr>
      <w:rFonts w:ascii="Times" w:eastAsia="Times" w:hAnsi="Times" w:cs="Times New Roman"/>
    </w:rPr>
  </w:style>
  <w:style w:type="character" w:styleId="FootnoteReference">
    <w:name w:val="footnote reference"/>
    <w:basedOn w:val="DefaultParagraphFont"/>
    <w:uiPriority w:val="99"/>
    <w:unhideWhenUsed/>
    <w:rsid w:val="005934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6F"/>
    <w:rPr>
      <w:rFonts w:ascii="Times" w:eastAsia="Times" w:hAnsi="Times" w:cs="Times New Roman"/>
      <w:szCs w:val="20"/>
    </w:rPr>
  </w:style>
  <w:style w:type="paragraph" w:styleId="Heading5">
    <w:name w:val="heading 5"/>
    <w:basedOn w:val="Normal"/>
    <w:next w:val="Normal"/>
    <w:link w:val="Heading5Char"/>
    <w:qFormat/>
    <w:rsid w:val="005D7F6F"/>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F6F"/>
    <w:rPr>
      <w:rFonts w:ascii="Times New Roman" w:eastAsia="Times New Roman" w:hAnsi="Times New Roman" w:cs="Times New Roman"/>
      <w:b/>
      <w:sz w:val="40"/>
      <w:szCs w:val="20"/>
    </w:rPr>
  </w:style>
  <w:style w:type="paragraph" w:styleId="Title">
    <w:name w:val="Title"/>
    <w:basedOn w:val="Normal"/>
    <w:link w:val="TitleChar"/>
    <w:qFormat/>
    <w:rsid w:val="005D7F6F"/>
    <w:pPr>
      <w:jc w:val="center"/>
    </w:pPr>
    <w:rPr>
      <w:rFonts w:ascii="Palatino" w:eastAsia="Times New Roman" w:hAnsi="Palatino"/>
      <w:b/>
      <w:i/>
      <w:sz w:val="20"/>
    </w:rPr>
  </w:style>
  <w:style w:type="character" w:customStyle="1" w:styleId="TitleChar">
    <w:name w:val="Title Char"/>
    <w:basedOn w:val="DefaultParagraphFont"/>
    <w:link w:val="Title"/>
    <w:rsid w:val="005D7F6F"/>
    <w:rPr>
      <w:rFonts w:ascii="Palatino" w:eastAsia="Times New Roman" w:hAnsi="Palatino" w:cs="Times New Roman"/>
      <w:b/>
      <w:i/>
      <w:sz w:val="20"/>
      <w:szCs w:val="20"/>
    </w:rPr>
  </w:style>
  <w:style w:type="character" w:styleId="Hyperlink">
    <w:name w:val="Hyperlink"/>
    <w:uiPriority w:val="99"/>
    <w:unhideWhenUsed/>
    <w:rsid w:val="006203D3"/>
    <w:rPr>
      <w:color w:val="0000FF"/>
      <w:u w:val="single"/>
    </w:rPr>
  </w:style>
  <w:style w:type="character" w:styleId="Strong">
    <w:name w:val="Strong"/>
    <w:basedOn w:val="DefaultParagraphFont"/>
    <w:uiPriority w:val="22"/>
    <w:qFormat/>
    <w:rsid w:val="00C25BA6"/>
    <w:rPr>
      <w:b/>
      <w:bCs/>
    </w:rPr>
  </w:style>
  <w:style w:type="paragraph" w:styleId="ListParagraph">
    <w:name w:val="List Paragraph"/>
    <w:basedOn w:val="Normal"/>
    <w:uiPriority w:val="34"/>
    <w:qFormat/>
    <w:rsid w:val="00971D67"/>
    <w:pPr>
      <w:ind w:left="720"/>
      <w:contextualSpacing/>
    </w:pPr>
  </w:style>
  <w:style w:type="paragraph" w:styleId="BalloonText">
    <w:name w:val="Balloon Text"/>
    <w:basedOn w:val="Normal"/>
    <w:link w:val="BalloonTextChar"/>
    <w:uiPriority w:val="99"/>
    <w:semiHidden/>
    <w:unhideWhenUsed/>
    <w:rsid w:val="00010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2A7"/>
    <w:rPr>
      <w:rFonts w:ascii="Lucida Grande" w:eastAsia="Times" w:hAnsi="Lucida Grande" w:cs="Lucida Grande"/>
      <w:sz w:val="18"/>
      <w:szCs w:val="18"/>
    </w:rPr>
  </w:style>
  <w:style w:type="paragraph" w:styleId="FootnoteText">
    <w:name w:val="footnote text"/>
    <w:basedOn w:val="Normal"/>
    <w:link w:val="FootnoteTextChar"/>
    <w:uiPriority w:val="99"/>
    <w:unhideWhenUsed/>
    <w:rsid w:val="005934E9"/>
    <w:rPr>
      <w:szCs w:val="24"/>
    </w:rPr>
  </w:style>
  <w:style w:type="character" w:customStyle="1" w:styleId="FootnoteTextChar">
    <w:name w:val="Footnote Text Char"/>
    <w:basedOn w:val="DefaultParagraphFont"/>
    <w:link w:val="FootnoteText"/>
    <w:uiPriority w:val="99"/>
    <w:rsid w:val="005934E9"/>
    <w:rPr>
      <w:rFonts w:ascii="Times" w:eastAsia="Times" w:hAnsi="Times" w:cs="Times New Roman"/>
    </w:rPr>
  </w:style>
  <w:style w:type="character" w:styleId="FootnoteReference">
    <w:name w:val="footnote reference"/>
    <w:basedOn w:val="DefaultParagraphFont"/>
    <w:uiPriority w:val="99"/>
    <w:unhideWhenUsed/>
    <w:rsid w:val="00593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7753">
      <w:bodyDiv w:val="1"/>
      <w:marLeft w:val="0"/>
      <w:marRight w:val="0"/>
      <w:marTop w:val="0"/>
      <w:marBottom w:val="0"/>
      <w:divBdr>
        <w:top w:val="none" w:sz="0" w:space="0" w:color="auto"/>
        <w:left w:val="none" w:sz="0" w:space="0" w:color="auto"/>
        <w:bottom w:val="none" w:sz="0" w:space="0" w:color="auto"/>
        <w:right w:val="none" w:sz="0" w:space="0" w:color="auto"/>
      </w:divBdr>
    </w:div>
    <w:div w:id="1383795175">
      <w:bodyDiv w:val="1"/>
      <w:marLeft w:val="0"/>
      <w:marRight w:val="0"/>
      <w:marTop w:val="0"/>
      <w:marBottom w:val="0"/>
      <w:divBdr>
        <w:top w:val="none" w:sz="0" w:space="0" w:color="auto"/>
        <w:left w:val="none" w:sz="0" w:space="0" w:color="auto"/>
        <w:bottom w:val="none" w:sz="0" w:space="0" w:color="auto"/>
        <w:right w:val="none" w:sz="0" w:space="0" w:color="auto"/>
      </w:divBdr>
    </w:div>
    <w:div w:id="1863742993">
      <w:bodyDiv w:val="1"/>
      <w:marLeft w:val="0"/>
      <w:marRight w:val="0"/>
      <w:marTop w:val="0"/>
      <w:marBottom w:val="0"/>
      <w:divBdr>
        <w:top w:val="none" w:sz="0" w:space="0" w:color="auto"/>
        <w:left w:val="none" w:sz="0" w:space="0" w:color="auto"/>
        <w:bottom w:val="none" w:sz="0" w:space="0" w:color="auto"/>
        <w:right w:val="none" w:sz="0" w:space="0" w:color="auto"/>
      </w:divBdr>
    </w:div>
    <w:div w:id="1919242868">
      <w:bodyDiv w:val="1"/>
      <w:marLeft w:val="0"/>
      <w:marRight w:val="0"/>
      <w:marTop w:val="0"/>
      <w:marBottom w:val="0"/>
      <w:divBdr>
        <w:top w:val="none" w:sz="0" w:space="0" w:color="auto"/>
        <w:left w:val="none" w:sz="0" w:space="0" w:color="auto"/>
        <w:bottom w:val="none" w:sz="0" w:space="0" w:color="auto"/>
        <w:right w:val="none" w:sz="0" w:space="0" w:color="auto"/>
      </w:divBdr>
    </w:div>
    <w:div w:id="2073844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ternalvp@as.ucsb.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iser@as.ucsb.edu" TargetMode="External"/><Relationship Id="rId9" Type="http://schemas.openxmlformats.org/officeDocument/2006/relationships/hyperlink" Target="mailto:mariselam@as.ucsb.edu" TargetMode="External"/><Relationship Id="rId10" Type="http://schemas.openxmlformats.org/officeDocument/2006/relationships/hyperlink" Target="mailto:coryg@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Macintosh Word</Application>
  <DocSecurity>0</DocSecurity>
  <Lines>33</Lines>
  <Paragraphs>9</Paragraphs>
  <ScaleCrop>false</ScaleCrop>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Nikka Kurland</dc:creator>
  <cp:keywords/>
  <dc:description/>
  <cp:lastModifiedBy>Matthew Santos</cp:lastModifiedBy>
  <cp:revision>4</cp:revision>
  <dcterms:created xsi:type="dcterms:W3CDTF">2015-05-12T17:42:00Z</dcterms:created>
  <dcterms:modified xsi:type="dcterms:W3CDTF">2015-05-12T17:43:00Z</dcterms:modified>
</cp:coreProperties>
</file>